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DRAFT: Minutes for OPHA Board of Directors Meeting</w:t>
      </w:r>
    </w:p>
    <w:p w:rsidR="00000000" w:rsidDel="00000000" w:rsidP="00000000" w:rsidRDefault="00000000" w:rsidRPr="00000000" w14:paraId="00000005">
      <w:pPr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 Friday, January 16, 2026</w:t>
      </w:r>
    </w:p>
    <w:p w:rsidR="00000000" w:rsidDel="00000000" w:rsidP="00000000" w:rsidRDefault="00000000" w:rsidRPr="00000000" w14:paraId="00000006">
      <w:pPr>
        <w:jc w:val="center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10:00 – 12:00 pm</w:t>
      </w:r>
    </w:p>
    <w:p w:rsidR="00000000" w:rsidDel="00000000" w:rsidP="00000000" w:rsidRDefault="00000000" w:rsidRPr="00000000" w14:paraId="00000007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Attendees</w:t>
      </w:r>
      <w:r w:rsidDel="00000000" w:rsidR="00000000" w:rsidRPr="00000000">
        <w:rPr>
          <w:rFonts w:ascii="Arial" w:cs="Arial" w:eastAsia="Arial" w:hAnsi="Arial"/>
          <w:rtl w:val="0"/>
        </w:rPr>
        <w:t xml:space="preserve">: Kim Valdez, Laura Daily, Megan Cahn, Debbie Kaufman, Audrey Eganm, Ma’Adjoa, Dustin Daniel, Sarah Andersen, Menolly Kaufman, Alex Salas, Julie Plangenhoff 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Staff:</w:t>
      </w:r>
      <w:r w:rsidDel="00000000" w:rsidR="00000000" w:rsidRPr="00000000">
        <w:rPr>
          <w:rFonts w:ascii="Arial" w:cs="Arial" w:eastAsia="Arial" w:hAnsi="Arial"/>
          <w:rtl w:val="0"/>
        </w:rPr>
        <w:t xml:space="preserve"> Heather Daniel, Val Striplin</w:t>
      </w:r>
    </w:p>
    <w:p w:rsidR="00000000" w:rsidDel="00000000" w:rsidP="00000000" w:rsidRDefault="00000000" w:rsidRPr="00000000" w14:paraId="0000000A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10:00: Call to Order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Kim called the meeting to order and reviewed group agreements. Quorum met.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10:05: Board Member Introductions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Board members shared their names, pronouns, and something they are looking forward to in 2026.</w:t>
      </w:r>
    </w:p>
    <w:p w:rsidR="00000000" w:rsidDel="00000000" w:rsidP="00000000" w:rsidRDefault="00000000" w:rsidRPr="00000000" w14:paraId="00000011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10:10: Approve December Minutes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Motion and Board vote to approve Board meeting minutes from December 19th, 2025. No opposition, no abstentions, vote passed. </w:t>
      </w:r>
    </w:p>
    <w:p w:rsidR="00000000" w:rsidDel="00000000" w:rsidP="00000000" w:rsidRDefault="00000000" w:rsidRPr="00000000" w14:paraId="00000014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10:15:</w:t>
      </w:r>
      <w:r w:rsidDel="00000000" w:rsidR="00000000" w:rsidRPr="00000000">
        <w:rPr>
          <w:rFonts w:ascii="Aptos" w:cs="Aptos" w:eastAsia="Aptos" w:hAnsi="Aptos"/>
          <w:rtl w:val="0"/>
        </w:rPr>
        <w:t xml:space="preserve"> </w:t>
      </w: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Appointments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Board discussed candidate for Director at Large #8 (Solome Mekbib) and request for flexible meeting approach due to scheduling conflicts. Per Board member discussion, live participation and voting is valuable, and the Board/EC is not in a place to restructure discussion and voting process.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Motion and Board vote to not approve candidate but invite her into leadership roles in other committees. No opposition, one abstention, vote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ptos" w:cs="Aptos" w:eastAsia="Aptos" w:hAnsi="Apto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10:30: OPHA 2026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Megan reviewed major changes from the 2025 budget to proposed 2026 budget. 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Motion and vote to approve proposed budget except for ED position. No opposition, no abstentions, vote passed.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Megan reviewed scenarios for the OPHA Executive Director position. Board discussed what would give the organization the most stability during a time of change. 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Motion and vote to include $70k in funding for interim ED in 2026 budget. No opposition, no abstention, vote passed. </w:t>
      </w:r>
    </w:p>
    <w:p w:rsidR="00000000" w:rsidDel="00000000" w:rsidP="00000000" w:rsidRDefault="00000000" w:rsidRPr="00000000" w14:paraId="0000001E">
      <w:pPr>
        <w:numPr>
          <w:ilvl w:val="1"/>
          <w:numId w:val="6"/>
        </w:numPr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Motion and vote to extend current employment contract through end of February 2026 while updating ED position description. No opposition, no abstentions, vote passed.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11:00: Development Committee</w:t>
      </w:r>
    </w:p>
    <w:p w:rsidR="00000000" w:rsidDel="00000000" w:rsidP="00000000" w:rsidRDefault="00000000" w:rsidRPr="00000000" w14:paraId="00000021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Shortened for time. Development Committee will return with full review of sponsorship process in the coming months.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11:10: Section Updates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Special Interest Sections Representatives provided updates.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11:35: Policy and Advocacy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ind w:left="72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Julie discussed possible policy activities with OPHA Board. Policy Committee will convene to develop a method for providing comment / advocacy for state and federal policy items.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12:00</w:t>
        <w:tab/>
        <w:t xml:space="preserve">Adjourn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5353050</wp:posOffset>
          </wp:positionH>
          <wp:positionV relativeFrom="paragraph">
            <wp:posOffset>-190499</wp:posOffset>
          </wp:positionV>
          <wp:extent cx="967740" cy="947786"/>
          <wp:effectExtent b="0" l="0" r="0" t="0"/>
          <wp:wrapNone/>
          <wp:docPr descr="A orange and white logo&#10;&#10;Description automatically generated with medium confidence" id="8" name="image1.gif"/>
          <a:graphic>
            <a:graphicData uri="http://schemas.openxmlformats.org/drawingml/2006/picture">
              <pic:pic>
                <pic:nvPicPr>
                  <pic:cNvPr descr="A orange and white logo&#10;&#10;Description automatically generated with medium confidence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7740" cy="94778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619E8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619E8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619E8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19E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619E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619E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619E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619E8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619E8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619E8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619E8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619E8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619E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619E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619E8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619E8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619E8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619E8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619E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19E8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619E8"/>
    <w:rPr>
      <w:b w:val="1"/>
      <w:bCs w:val="1"/>
      <w:smallCaps w:val="1"/>
      <w:color w:val="0f4761" w:themeColor="accent1" w:themeShade="0000BF"/>
      <w:spacing w:val="5"/>
    </w:rPr>
  </w:style>
  <w:style w:type="character" w:styleId="Emphasis">
    <w:name w:val="Emphasis"/>
    <w:basedOn w:val="DefaultParagraphFont"/>
    <w:uiPriority w:val="20"/>
    <w:qFormat w:val="1"/>
    <w:rsid w:val="007619E8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AE42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E42F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8C7EE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7EEC"/>
    <w:rPr>
      <w:rFonts w:ascii="Times New Roman" w:cs="Times New Roman" w:eastAsia="Times New Roman" w:hAnsi="Times New Roman"/>
      <w:kern w:val="0"/>
    </w:rPr>
  </w:style>
  <w:style w:type="paragraph" w:styleId="Footer">
    <w:name w:val="footer"/>
    <w:basedOn w:val="Normal"/>
    <w:link w:val="FooterChar"/>
    <w:uiPriority w:val="99"/>
    <w:unhideWhenUsed w:val="1"/>
    <w:rsid w:val="008C7EE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7EEC"/>
    <w:rPr>
      <w:rFonts w:ascii="Times New Roman" w:cs="Times New Roman" w:eastAsia="Times New Roman" w:hAnsi="Times New Roman"/>
      <w:kern w:val="0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3766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893C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893C8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93C82"/>
    <w:rPr>
      <w:rFonts w:ascii="Times New Roman" w:cs="Times New Roman" w:eastAsia="Times New Roman" w:hAnsi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893C82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893C82"/>
    <w:rPr>
      <w:rFonts w:ascii="Times New Roman" w:cs="Times New Roman" w:eastAsia="Times New Roman" w:hAnsi="Times New Roman"/>
      <w:b w:val="1"/>
      <w:bCs w:val="1"/>
      <w:kern w:val="0"/>
      <w:sz w:val="20"/>
      <w:szCs w:val="2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Ifapu07jQDOL2x05p69uhEQcQg==">CgMxLjA4AHIhMXZDUUExeWRlQWJzTXFKcGlsNGlxYWJCQTZCRmYxLVB6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2025-07-28T16:25:00Z</dcterms:created>
  <dc:creator>Elisabeth Hartner</dc:creator>
</cp:coreProperties>
</file>