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1189" w14:textId="750E7816" w:rsidR="00FB0CC9" w:rsidRPr="002E2E06" w:rsidRDefault="00AB5F57" w:rsidP="00AB5F57">
      <w:pPr>
        <w:spacing w:after="0"/>
        <w:rPr>
          <w:rFonts w:ascii="Arial" w:hAnsi="Arial" w:cs="Arial"/>
          <w:b/>
          <w:bCs/>
          <w:sz w:val="24"/>
          <w:szCs w:val="24"/>
          <w:u w:val="single"/>
        </w:rPr>
      </w:pPr>
      <w:r w:rsidRPr="002E2E06">
        <w:rPr>
          <w:rFonts w:ascii="Arial" w:hAnsi="Arial" w:cs="Arial"/>
          <w:b/>
          <w:bCs/>
          <w:sz w:val="24"/>
          <w:szCs w:val="24"/>
          <w:u w:val="single"/>
        </w:rPr>
        <w:t>OPHA Special Interest Section</w:t>
      </w:r>
      <w:r w:rsidR="00A86021" w:rsidRPr="002E2E06">
        <w:rPr>
          <w:rFonts w:ascii="Arial" w:hAnsi="Arial" w:cs="Arial"/>
          <w:b/>
          <w:bCs/>
          <w:sz w:val="24"/>
          <w:szCs w:val="24"/>
          <w:u w:val="single"/>
        </w:rPr>
        <w:t xml:space="preserve"> Proposal</w:t>
      </w:r>
    </w:p>
    <w:p w14:paraId="78E8F32B" w14:textId="77777777" w:rsidR="00A86021" w:rsidRDefault="00A86021" w:rsidP="00AB5F57">
      <w:pPr>
        <w:spacing w:after="0"/>
        <w:rPr>
          <w:rFonts w:ascii="Arial" w:hAnsi="Arial" w:cs="Arial"/>
          <w:sz w:val="24"/>
          <w:szCs w:val="24"/>
        </w:rPr>
      </w:pPr>
    </w:p>
    <w:p w14:paraId="0A6D328B" w14:textId="194DF59A" w:rsidR="00A86021" w:rsidRDefault="00A86021" w:rsidP="00AB5F57">
      <w:pPr>
        <w:spacing w:after="0"/>
        <w:rPr>
          <w:rFonts w:ascii="Arial" w:hAnsi="Arial" w:cs="Arial"/>
          <w:sz w:val="24"/>
          <w:szCs w:val="24"/>
        </w:rPr>
      </w:pPr>
      <w:r>
        <w:rPr>
          <w:rFonts w:ascii="Arial" w:hAnsi="Arial" w:cs="Arial"/>
          <w:sz w:val="24"/>
          <w:szCs w:val="24"/>
        </w:rPr>
        <w:t xml:space="preserve">The </w:t>
      </w:r>
      <w:r w:rsidR="00D7321C">
        <w:rPr>
          <w:rFonts w:ascii="Arial" w:hAnsi="Arial" w:cs="Arial"/>
          <w:sz w:val="24"/>
          <w:szCs w:val="24"/>
        </w:rPr>
        <w:t xml:space="preserve">OPHA </w:t>
      </w:r>
      <w:r>
        <w:rPr>
          <w:rFonts w:ascii="Arial" w:hAnsi="Arial" w:cs="Arial"/>
          <w:sz w:val="24"/>
          <w:szCs w:val="24"/>
        </w:rPr>
        <w:t>members listed below are in support of forming the following new Special Interest Section</w:t>
      </w:r>
      <w:r w:rsidR="002E2E06">
        <w:rPr>
          <w:rFonts w:ascii="Arial" w:hAnsi="Arial" w:cs="Arial"/>
          <w:sz w:val="24"/>
          <w:szCs w:val="24"/>
        </w:rPr>
        <w:t xml:space="preserve"> of the Oregon Public Health Association.</w:t>
      </w:r>
    </w:p>
    <w:p w14:paraId="08433A70" w14:textId="77777777" w:rsidR="00A86021" w:rsidRDefault="00A86021" w:rsidP="00AB5F57">
      <w:pPr>
        <w:spacing w:after="0"/>
        <w:rPr>
          <w:rFonts w:ascii="Arial" w:hAnsi="Arial" w:cs="Arial"/>
          <w:sz w:val="24"/>
          <w:szCs w:val="24"/>
        </w:rPr>
      </w:pPr>
    </w:p>
    <w:p w14:paraId="38EE5CE3" w14:textId="592C69DF" w:rsidR="00A86021" w:rsidRPr="00AE4850" w:rsidRDefault="00AE4850" w:rsidP="00AB5F57">
      <w:pPr>
        <w:spacing w:after="0"/>
        <w:rPr>
          <w:rFonts w:ascii="Arial" w:hAnsi="Arial" w:cs="Arial"/>
          <w:sz w:val="24"/>
          <w:szCs w:val="24"/>
        </w:rPr>
      </w:pPr>
      <w:r>
        <w:rPr>
          <w:rFonts w:ascii="Arial" w:hAnsi="Arial" w:cs="Arial"/>
          <w:sz w:val="24"/>
          <w:szCs w:val="24"/>
          <w:u w:val="single"/>
        </w:rPr>
        <w:t xml:space="preserve">Proposed </w:t>
      </w:r>
      <w:r w:rsidR="001B0451" w:rsidRPr="00AE4850">
        <w:rPr>
          <w:rFonts w:ascii="Arial" w:hAnsi="Arial" w:cs="Arial"/>
          <w:sz w:val="24"/>
          <w:szCs w:val="24"/>
          <w:u w:val="single"/>
        </w:rPr>
        <w:t>Name</w:t>
      </w:r>
      <w:r w:rsidR="001B0451" w:rsidRPr="00AE4850">
        <w:rPr>
          <w:rFonts w:ascii="Arial" w:hAnsi="Arial" w:cs="Arial"/>
          <w:sz w:val="24"/>
          <w:szCs w:val="24"/>
        </w:rPr>
        <w:t>:  Weight-Inclusive Health Section</w:t>
      </w:r>
    </w:p>
    <w:p w14:paraId="2D48ECBF" w14:textId="77777777" w:rsidR="001B0451" w:rsidRDefault="001B0451" w:rsidP="00AB5F57">
      <w:pPr>
        <w:spacing w:after="0"/>
        <w:rPr>
          <w:rFonts w:ascii="Arial" w:hAnsi="Arial" w:cs="Arial"/>
          <w:sz w:val="24"/>
          <w:szCs w:val="24"/>
        </w:rPr>
      </w:pPr>
    </w:p>
    <w:p w14:paraId="496798BD" w14:textId="3F8ED9DE" w:rsidR="001B0451" w:rsidRPr="002E2E06" w:rsidRDefault="002E2E06" w:rsidP="00AB5F57">
      <w:pPr>
        <w:spacing w:after="0"/>
        <w:rPr>
          <w:rFonts w:ascii="Arial" w:hAnsi="Arial" w:cs="Arial"/>
          <w:sz w:val="24"/>
          <w:szCs w:val="24"/>
          <w:u w:val="single"/>
        </w:rPr>
      </w:pPr>
      <w:r w:rsidRPr="002E2E06">
        <w:rPr>
          <w:rFonts w:ascii="Arial" w:hAnsi="Arial" w:cs="Arial"/>
          <w:sz w:val="24"/>
          <w:szCs w:val="24"/>
          <w:u w:val="single"/>
        </w:rPr>
        <w:t xml:space="preserve">Background and </w:t>
      </w:r>
      <w:r w:rsidR="001B0451" w:rsidRPr="002E2E06">
        <w:rPr>
          <w:rFonts w:ascii="Arial" w:hAnsi="Arial" w:cs="Arial"/>
          <w:sz w:val="24"/>
          <w:szCs w:val="24"/>
          <w:u w:val="single"/>
        </w:rPr>
        <w:t>Rationale</w:t>
      </w:r>
    </w:p>
    <w:p w14:paraId="17C03370" w14:textId="77777777" w:rsidR="002E2E06" w:rsidRDefault="002E2E06" w:rsidP="00AB5F57">
      <w:pPr>
        <w:spacing w:after="0"/>
        <w:rPr>
          <w:rFonts w:ascii="Arial" w:hAnsi="Arial" w:cs="Arial"/>
          <w:sz w:val="24"/>
          <w:szCs w:val="24"/>
        </w:rPr>
      </w:pPr>
    </w:p>
    <w:p w14:paraId="368E90B0" w14:textId="24F4DA6E" w:rsidR="002E2E06" w:rsidRDefault="002E2E06" w:rsidP="002E2E06">
      <w:pPr>
        <w:spacing w:after="0"/>
        <w:rPr>
          <w:rFonts w:ascii="Arial" w:hAnsi="Arial" w:cs="Arial"/>
          <w:sz w:val="24"/>
          <w:szCs w:val="24"/>
        </w:rPr>
      </w:pPr>
      <w:r w:rsidRPr="002E2E06">
        <w:rPr>
          <w:rFonts w:ascii="Arial" w:hAnsi="Arial" w:cs="Arial"/>
          <w:sz w:val="24"/>
          <w:szCs w:val="24"/>
        </w:rPr>
        <w:t xml:space="preserve">Weight-inclusive is in contrast to weight-centric.  A weight-inclusive approach does not ask or require people to change the size or shape of their body. Rather than </w:t>
      </w:r>
      <w:r w:rsidR="00A76B19">
        <w:rPr>
          <w:rFonts w:ascii="Arial" w:hAnsi="Arial" w:cs="Arial"/>
          <w:sz w:val="24"/>
          <w:szCs w:val="24"/>
        </w:rPr>
        <w:t>conflate</w:t>
      </w:r>
      <w:r w:rsidRPr="002E2E06">
        <w:rPr>
          <w:rFonts w:ascii="Arial" w:hAnsi="Arial" w:cs="Arial"/>
          <w:sz w:val="24"/>
          <w:szCs w:val="24"/>
        </w:rPr>
        <w:t xml:space="preserve"> weight </w:t>
      </w:r>
      <w:r w:rsidR="00A76B19">
        <w:rPr>
          <w:rFonts w:ascii="Arial" w:hAnsi="Arial" w:cs="Arial"/>
          <w:sz w:val="24"/>
          <w:szCs w:val="24"/>
        </w:rPr>
        <w:t>with</w:t>
      </w:r>
      <w:r w:rsidRPr="002E2E06">
        <w:rPr>
          <w:rFonts w:ascii="Arial" w:hAnsi="Arial" w:cs="Arial"/>
          <w:sz w:val="24"/>
          <w:szCs w:val="24"/>
        </w:rPr>
        <w:t xml:space="preserve"> health or worthiness, we believe in a more holistic perspective of well-being that can be achieved by people in all </w:t>
      </w:r>
      <w:r>
        <w:rPr>
          <w:rFonts w:ascii="Arial" w:hAnsi="Arial" w:cs="Arial"/>
          <w:sz w:val="24"/>
          <w:szCs w:val="24"/>
        </w:rPr>
        <w:t xml:space="preserve">shapes and </w:t>
      </w:r>
      <w:r w:rsidRPr="002E2E06">
        <w:rPr>
          <w:rFonts w:ascii="Arial" w:hAnsi="Arial" w:cs="Arial"/>
          <w:sz w:val="24"/>
          <w:szCs w:val="24"/>
        </w:rPr>
        <w:t>sizes of bodies</w:t>
      </w:r>
      <w:r w:rsidR="00534B4F">
        <w:rPr>
          <w:rFonts w:ascii="Arial" w:hAnsi="Arial" w:cs="Arial"/>
          <w:sz w:val="24"/>
          <w:szCs w:val="24"/>
        </w:rPr>
        <w:t>, if they so desire</w:t>
      </w:r>
      <w:r w:rsidRPr="002E2E06">
        <w:rPr>
          <w:rFonts w:ascii="Arial" w:hAnsi="Arial" w:cs="Arial"/>
          <w:sz w:val="24"/>
          <w:szCs w:val="24"/>
        </w:rPr>
        <w:t xml:space="preserve">. </w:t>
      </w:r>
    </w:p>
    <w:p w14:paraId="3232D304" w14:textId="77777777" w:rsidR="00264851" w:rsidRDefault="00264851" w:rsidP="002E2E06">
      <w:pPr>
        <w:spacing w:after="0"/>
        <w:rPr>
          <w:rFonts w:ascii="Arial" w:hAnsi="Arial" w:cs="Arial"/>
          <w:sz w:val="24"/>
          <w:szCs w:val="24"/>
        </w:rPr>
      </w:pPr>
    </w:p>
    <w:p w14:paraId="7BDE3146" w14:textId="1D4CD14F" w:rsidR="002E2E06" w:rsidRPr="002E2E06" w:rsidRDefault="002E2E06" w:rsidP="002E2E06">
      <w:pPr>
        <w:spacing w:after="0"/>
        <w:rPr>
          <w:rFonts w:ascii="Arial" w:hAnsi="Arial" w:cs="Arial"/>
          <w:sz w:val="24"/>
          <w:szCs w:val="24"/>
        </w:rPr>
      </w:pPr>
      <w:r w:rsidRPr="002E2E06">
        <w:rPr>
          <w:rFonts w:ascii="Arial" w:hAnsi="Arial" w:cs="Arial"/>
          <w:sz w:val="24"/>
          <w:szCs w:val="24"/>
        </w:rPr>
        <w:t xml:space="preserve">We recognize that weight stigma and structural anti-fatness are detrimental to </w:t>
      </w:r>
      <w:r w:rsidR="00394722">
        <w:rPr>
          <w:rFonts w:ascii="Arial" w:hAnsi="Arial" w:cs="Arial"/>
          <w:sz w:val="24"/>
          <w:szCs w:val="24"/>
        </w:rPr>
        <w:t xml:space="preserve">individual and </w:t>
      </w:r>
      <w:r w:rsidRPr="002E2E06">
        <w:rPr>
          <w:rFonts w:ascii="Arial" w:hAnsi="Arial" w:cs="Arial"/>
          <w:sz w:val="24"/>
          <w:szCs w:val="24"/>
        </w:rPr>
        <w:t xml:space="preserve">population </w:t>
      </w:r>
      <w:r>
        <w:rPr>
          <w:rFonts w:ascii="Arial" w:hAnsi="Arial" w:cs="Arial"/>
          <w:sz w:val="24"/>
          <w:szCs w:val="24"/>
        </w:rPr>
        <w:t>health, a</w:t>
      </w:r>
      <w:r w:rsidRPr="002E2E06">
        <w:rPr>
          <w:rFonts w:ascii="Arial" w:hAnsi="Arial" w:cs="Arial"/>
          <w:sz w:val="24"/>
          <w:szCs w:val="24"/>
        </w:rPr>
        <w:t xml:space="preserve">nd exacerbate long-standing health inequities. </w:t>
      </w:r>
      <w:r>
        <w:rPr>
          <w:rFonts w:ascii="Arial" w:hAnsi="Arial" w:cs="Arial"/>
          <w:sz w:val="24"/>
          <w:szCs w:val="24"/>
        </w:rPr>
        <w:t xml:space="preserve">(See, for example, </w:t>
      </w:r>
      <w:r w:rsidR="0012077B" w:rsidRPr="002E2E06">
        <w:rPr>
          <w:rFonts w:ascii="Arial" w:hAnsi="Arial" w:cs="Arial"/>
          <w:sz w:val="24"/>
          <w:szCs w:val="24"/>
        </w:rPr>
        <w:t>Hunger et al., 2020;</w:t>
      </w:r>
      <w:r w:rsidR="0012077B">
        <w:rPr>
          <w:rFonts w:ascii="Arial" w:hAnsi="Arial" w:cs="Arial"/>
          <w:sz w:val="24"/>
          <w:szCs w:val="24"/>
        </w:rPr>
        <w:t xml:space="preserve"> and</w:t>
      </w:r>
      <w:r w:rsidR="0012077B" w:rsidRPr="002E2E06">
        <w:rPr>
          <w:rFonts w:ascii="Arial" w:hAnsi="Arial" w:cs="Arial"/>
          <w:sz w:val="24"/>
          <w:szCs w:val="24"/>
        </w:rPr>
        <w:t xml:space="preserve"> </w:t>
      </w:r>
      <w:proofErr w:type="spellStart"/>
      <w:r w:rsidR="0012077B" w:rsidRPr="002E2E06">
        <w:rPr>
          <w:rFonts w:ascii="Arial" w:hAnsi="Arial" w:cs="Arial"/>
          <w:sz w:val="24"/>
          <w:szCs w:val="24"/>
        </w:rPr>
        <w:t>Pausé</w:t>
      </w:r>
      <w:proofErr w:type="spellEnd"/>
      <w:r w:rsidR="0012077B" w:rsidRPr="002E2E06">
        <w:rPr>
          <w:rFonts w:ascii="Arial" w:hAnsi="Arial" w:cs="Arial"/>
          <w:sz w:val="24"/>
          <w:szCs w:val="24"/>
        </w:rPr>
        <w:t>, 2017</w:t>
      </w:r>
      <w:r w:rsidR="0012077B">
        <w:rPr>
          <w:rFonts w:ascii="Arial" w:hAnsi="Arial" w:cs="Arial"/>
          <w:sz w:val="24"/>
          <w:szCs w:val="24"/>
        </w:rPr>
        <w:t>.)</w:t>
      </w:r>
      <w:r w:rsidR="0012077B" w:rsidRPr="0012077B">
        <w:rPr>
          <w:rFonts w:ascii="Arial" w:hAnsi="Arial" w:cs="Arial"/>
          <w:sz w:val="24"/>
          <w:szCs w:val="24"/>
        </w:rPr>
        <w:t xml:space="preserve"> </w:t>
      </w:r>
      <w:r w:rsidRPr="002E2E06">
        <w:rPr>
          <w:rFonts w:ascii="Arial" w:hAnsi="Arial" w:cs="Arial"/>
          <w:sz w:val="24"/>
          <w:szCs w:val="24"/>
        </w:rPr>
        <w:t>This is</w:t>
      </w:r>
      <w:r w:rsidR="0012077B" w:rsidRPr="0012077B">
        <w:rPr>
          <w:rFonts w:ascii="Arial" w:hAnsi="Arial" w:cs="Arial"/>
          <w:sz w:val="24"/>
          <w:szCs w:val="24"/>
        </w:rPr>
        <w:t xml:space="preserve"> a cross-cutting issue</w:t>
      </w:r>
      <w:r w:rsidR="0012077B">
        <w:rPr>
          <w:rFonts w:ascii="Arial" w:hAnsi="Arial" w:cs="Arial"/>
          <w:sz w:val="24"/>
          <w:szCs w:val="24"/>
        </w:rPr>
        <w:t xml:space="preserve"> that intersects with many </w:t>
      </w:r>
      <w:r w:rsidR="00DD33B2">
        <w:rPr>
          <w:rFonts w:ascii="Arial" w:hAnsi="Arial" w:cs="Arial"/>
          <w:sz w:val="24"/>
          <w:szCs w:val="24"/>
        </w:rPr>
        <w:t xml:space="preserve">aspects of </w:t>
      </w:r>
      <w:r w:rsidR="0012077B">
        <w:rPr>
          <w:rFonts w:ascii="Arial" w:hAnsi="Arial" w:cs="Arial"/>
          <w:sz w:val="24"/>
          <w:szCs w:val="24"/>
        </w:rPr>
        <w:t xml:space="preserve">health and public </w:t>
      </w:r>
      <w:r w:rsidR="0012077B" w:rsidRPr="0012077B">
        <w:rPr>
          <w:rFonts w:ascii="Arial" w:hAnsi="Arial" w:cs="Arial"/>
          <w:sz w:val="24"/>
          <w:szCs w:val="24"/>
        </w:rPr>
        <w:t>health</w:t>
      </w:r>
      <w:r w:rsidR="0012077B">
        <w:rPr>
          <w:rFonts w:ascii="Arial" w:hAnsi="Arial" w:cs="Arial"/>
          <w:sz w:val="24"/>
          <w:szCs w:val="24"/>
        </w:rPr>
        <w:t xml:space="preserve">, and is </w:t>
      </w:r>
      <w:r w:rsidRPr="002E2E06">
        <w:rPr>
          <w:rFonts w:ascii="Arial" w:hAnsi="Arial" w:cs="Arial"/>
          <w:sz w:val="24"/>
          <w:szCs w:val="24"/>
        </w:rPr>
        <w:t xml:space="preserve">an essential </w:t>
      </w:r>
      <w:r w:rsidR="006B09F0">
        <w:rPr>
          <w:rFonts w:ascii="Arial" w:hAnsi="Arial" w:cs="Arial"/>
          <w:sz w:val="24"/>
          <w:szCs w:val="24"/>
        </w:rPr>
        <w:t>piece</w:t>
      </w:r>
      <w:r w:rsidRPr="002E2E06">
        <w:rPr>
          <w:rFonts w:ascii="Arial" w:hAnsi="Arial" w:cs="Arial"/>
          <w:sz w:val="24"/>
          <w:szCs w:val="24"/>
        </w:rPr>
        <w:t xml:space="preserve"> of public health anti-oppression justice work.</w:t>
      </w:r>
      <w:r w:rsidR="0012077B">
        <w:rPr>
          <w:rFonts w:ascii="Arial" w:hAnsi="Arial" w:cs="Arial"/>
          <w:sz w:val="24"/>
          <w:szCs w:val="24"/>
        </w:rPr>
        <w:t xml:space="preserve">  (See</w:t>
      </w:r>
      <w:r w:rsidR="004D3706">
        <w:rPr>
          <w:rFonts w:ascii="Arial" w:hAnsi="Arial" w:cs="Arial"/>
          <w:sz w:val="24"/>
          <w:szCs w:val="24"/>
        </w:rPr>
        <w:t xml:space="preserve"> in addition</w:t>
      </w:r>
      <w:r w:rsidR="0012077B">
        <w:rPr>
          <w:rFonts w:ascii="Arial" w:hAnsi="Arial" w:cs="Arial"/>
          <w:sz w:val="24"/>
          <w:szCs w:val="24"/>
        </w:rPr>
        <w:t xml:space="preserve">, for example, </w:t>
      </w:r>
      <w:proofErr w:type="spellStart"/>
      <w:r w:rsidR="0012077B">
        <w:rPr>
          <w:rFonts w:ascii="Arial" w:hAnsi="Arial" w:cs="Arial"/>
          <w:sz w:val="24"/>
          <w:szCs w:val="24"/>
        </w:rPr>
        <w:t>Daufin</w:t>
      </w:r>
      <w:proofErr w:type="spellEnd"/>
      <w:r w:rsidR="0012077B">
        <w:rPr>
          <w:rFonts w:ascii="Arial" w:hAnsi="Arial" w:cs="Arial"/>
          <w:sz w:val="24"/>
          <w:szCs w:val="24"/>
        </w:rPr>
        <w:t>, E., 2019; Harrison, D.L., 2021; and, Strings, S., 2019.)</w:t>
      </w:r>
      <w:r w:rsidR="00394722">
        <w:rPr>
          <w:rFonts w:ascii="Arial" w:hAnsi="Arial" w:cs="Arial"/>
          <w:sz w:val="24"/>
          <w:szCs w:val="24"/>
        </w:rPr>
        <w:t xml:space="preserve">  </w:t>
      </w:r>
      <w:r w:rsidR="00A76B19" w:rsidRPr="00A76B19">
        <w:rPr>
          <w:rFonts w:ascii="Arial" w:hAnsi="Arial" w:cs="Arial"/>
          <w:sz w:val="24"/>
          <w:szCs w:val="24"/>
        </w:rPr>
        <w:t>There is growing interest in addressing weight stigma in public health, however clarity about what this means and what action</w:t>
      </w:r>
      <w:r w:rsidR="00A76B19">
        <w:rPr>
          <w:rFonts w:ascii="Arial" w:hAnsi="Arial" w:cs="Arial"/>
          <w:sz w:val="24"/>
          <w:szCs w:val="24"/>
        </w:rPr>
        <w:t>s</w:t>
      </w:r>
      <w:r w:rsidR="00A76B19" w:rsidRPr="00A76B19">
        <w:rPr>
          <w:rFonts w:ascii="Arial" w:hAnsi="Arial" w:cs="Arial"/>
          <w:sz w:val="24"/>
          <w:szCs w:val="24"/>
        </w:rPr>
        <w:t xml:space="preserve"> are needed is lacking. As such, weight-inclusive education and advocacy are timely, relevant and important for OPHA and for the larger public health community in Oregon.</w:t>
      </w:r>
      <w:r w:rsidR="00A76B19" w:rsidRPr="00A76B19">
        <w:rPr>
          <w:rFonts w:ascii="Arial" w:hAnsi="Arial" w:cs="Arial"/>
          <w:sz w:val="24"/>
          <w:szCs w:val="24"/>
        </w:rPr>
        <w:cr/>
      </w:r>
    </w:p>
    <w:p w14:paraId="57F8C34C" w14:textId="77777777" w:rsidR="001B0451" w:rsidRDefault="001B0451" w:rsidP="00AB5F57">
      <w:pPr>
        <w:spacing w:after="0"/>
        <w:rPr>
          <w:rFonts w:ascii="Arial" w:hAnsi="Arial" w:cs="Arial"/>
          <w:sz w:val="24"/>
          <w:szCs w:val="24"/>
        </w:rPr>
      </w:pPr>
    </w:p>
    <w:p w14:paraId="42BE1766" w14:textId="2CE3AD46" w:rsidR="001B0451" w:rsidRPr="002E2E06" w:rsidRDefault="001B0451" w:rsidP="00AB5F57">
      <w:pPr>
        <w:spacing w:after="0"/>
        <w:rPr>
          <w:rFonts w:ascii="Arial" w:hAnsi="Arial" w:cs="Arial"/>
          <w:sz w:val="24"/>
          <w:szCs w:val="24"/>
          <w:u w:val="single"/>
        </w:rPr>
      </w:pPr>
      <w:r w:rsidRPr="002E2E06">
        <w:rPr>
          <w:rFonts w:ascii="Arial" w:hAnsi="Arial" w:cs="Arial"/>
          <w:sz w:val="24"/>
          <w:szCs w:val="24"/>
          <w:u w:val="single"/>
        </w:rPr>
        <w:t>Alignment with OPHA Mission</w:t>
      </w:r>
    </w:p>
    <w:p w14:paraId="2B2D4BC6" w14:textId="77777777" w:rsidR="002E2E06" w:rsidRPr="002E2E06" w:rsidRDefault="002E2E06" w:rsidP="002E2E06">
      <w:pPr>
        <w:spacing w:after="0"/>
        <w:rPr>
          <w:rFonts w:ascii="Arial" w:hAnsi="Arial" w:cs="Arial"/>
          <w:sz w:val="24"/>
          <w:szCs w:val="24"/>
        </w:rPr>
      </w:pPr>
    </w:p>
    <w:p w14:paraId="03C0B5C9" w14:textId="77777777" w:rsidR="002E2E06" w:rsidRPr="002E2E06" w:rsidRDefault="002E2E06" w:rsidP="002E2E06">
      <w:pPr>
        <w:spacing w:after="0"/>
        <w:rPr>
          <w:rFonts w:ascii="Arial" w:hAnsi="Arial" w:cs="Arial"/>
          <w:i/>
          <w:iCs/>
          <w:sz w:val="24"/>
          <w:szCs w:val="24"/>
        </w:rPr>
      </w:pPr>
      <w:r w:rsidRPr="002E2E06">
        <w:rPr>
          <w:rFonts w:ascii="Arial" w:hAnsi="Arial" w:cs="Arial"/>
          <w:i/>
          <w:iCs/>
          <w:sz w:val="24"/>
          <w:szCs w:val="24"/>
        </w:rPr>
        <w:t>The OPHA Mission is to advocate for policies that protect and promote health and health equity for all people in Oregon and to provide learning, collaboration, and leadership opportunities for public health professionals and the broader community.</w:t>
      </w:r>
    </w:p>
    <w:p w14:paraId="130AA51B" w14:textId="77777777" w:rsidR="002E2E06" w:rsidRPr="002E2E06" w:rsidRDefault="002E2E06" w:rsidP="002E2E06">
      <w:pPr>
        <w:spacing w:after="0"/>
        <w:rPr>
          <w:rFonts w:ascii="Arial" w:hAnsi="Arial" w:cs="Arial"/>
          <w:sz w:val="24"/>
          <w:szCs w:val="24"/>
        </w:rPr>
      </w:pPr>
    </w:p>
    <w:p w14:paraId="1A6CC26B" w14:textId="75628AFA" w:rsidR="002E2E06" w:rsidRPr="002E2E06" w:rsidRDefault="002E2E06" w:rsidP="002E2E06">
      <w:pPr>
        <w:spacing w:after="0"/>
        <w:rPr>
          <w:rFonts w:ascii="Arial" w:hAnsi="Arial" w:cs="Arial"/>
          <w:sz w:val="24"/>
          <w:szCs w:val="24"/>
        </w:rPr>
      </w:pPr>
      <w:r w:rsidRPr="002E2E06">
        <w:rPr>
          <w:rFonts w:ascii="Arial" w:hAnsi="Arial" w:cs="Arial"/>
          <w:sz w:val="24"/>
          <w:szCs w:val="24"/>
        </w:rPr>
        <w:t>In alignment with the OPHA Mission noted above</w:t>
      </w:r>
      <w:r w:rsidR="00394722">
        <w:rPr>
          <w:rFonts w:ascii="Arial" w:hAnsi="Arial" w:cs="Arial"/>
          <w:sz w:val="24"/>
          <w:szCs w:val="24"/>
        </w:rPr>
        <w:t xml:space="preserve"> and with the purpose of Special Interest Sections outlined in the bylaws</w:t>
      </w:r>
      <w:r w:rsidRPr="002E2E06">
        <w:rPr>
          <w:rFonts w:ascii="Arial" w:hAnsi="Arial" w:cs="Arial"/>
          <w:sz w:val="24"/>
          <w:szCs w:val="24"/>
        </w:rPr>
        <w:t>, this Section has the following goals:</w:t>
      </w:r>
    </w:p>
    <w:p w14:paraId="596B52E5" w14:textId="308A0D4B" w:rsidR="002E2E06" w:rsidRPr="002E2E06" w:rsidRDefault="002E2E06" w:rsidP="002E2E06">
      <w:pPr>
        <w:numPr>
          <w:ilvl w:val="0"/>
          <w:numId w:val="6"/>
        </w:numPr>
        <w:spacing w:after="0"/>
        <w:rPr>
          <w:rFonts w:ascii="Arial" w:hAnsi="Arial" w:cs="Arial"/>
          <w:sz w:val="24"/>
          <w:szCs w:val="24"/>
        </w:rPr>
      </w:pPr>
      <w:r w:rsidRPr="002E2E06">
        <w:rPr>
          <w:rFonts w:ascii="Arial" w:hAnsi="Arial" w:cs="Arial"/>
          <w:sz w:val="24"/>
          <w:szCs w:val="24"/>
        </w:rPr>
        <w:t>To educate the public health workforce on weight stigma issues and alternatives.</w:t>
      </w:r>
    </w:p>
    <w:p w14:paraId="0557F4BC" w14:textId="77777777" w:rsidR="002E2E06" w:rsidRPr="002E2E06" w:rsidRDefault="002E2E06" w:rsidP="002E2E06">
      <w:pPr>
        <w:numPr>
          <w:ilvl w:val="0"/>
          <w:numId w:val="6"/>
        </w:numPr>
        <w:spacing w:after="0"/>
        <w:rPr>
          <w:rFonts w:ascii="Arial" w:hAnsi="Arial" w:cs="Arial"/>
          <w:sz w:val="24"/>
          <w:szCs w:val="24"/>
        </w:rPr>
      </w:pPr>
      <w:r w:rsidRPr="002E2E06">
        <w:rPr>
          <w:rFonts w:ascii="Arial" w:hAnsi="Arial" w:cs="Arial"/>
          <w:sz w:val="24"/>
          <w:szCs w:val="24"/>
        </w:rPr>
        <w:t>To support innovative weight-inclusive public health programs and policies.</w:t>
      </w:r>
    </w:p>
    <w:p w14:paraId="4D53C84A" w14:textId="77777777" w:rsidR="00A76B19" w:rsidRDefault="002E2E06" w:rsidP="00AB5F57">
      <w:pPr>
        <w:numPr>
          <w:ilvl w:val="0"/>
          <w:numId w:val="6"/>
        </w:numPr>
        <w:spacing w:after="0"/>
        <w:rPr>
          <w:rFonts w:ascii="Arial" w:hAnsi="Arial" w:cs="Arial"/>
          <w:sz w:val="24"/>
          <w:szCs w:val="24"/>
        </w:rPr>
      </w:pPr>
      <w:r w:rsidRPr="002E2E06">
        <w:rPr>
          <w:rFonts w:ascii="Arial" w:hAnsi="Arial" w:cs="Arial"/>
          <w:sz w:val="24"/>
          <w:szCs w:val="24"/>
        </w:rPr>
        <w:t>To advocate for a more weight-inclusive approach to public health.</w:t>
      </w:r>
    </w:p>
    <w:p w14:paraId="6CC1E71F" w14:textId="22378F6F" w:rsidR="001B0451" w:rsidRPr="00A76B19" w:rsidRDefault="00A76B19" w:rsidP="00AB5F57">
      <w:pPr>
        <w:numPr>
          <w:ilvl w:val="0"/>
          <w:numId w:val="6"/>
        </w:numPr>
        <w:spacing w:after="0"/>
        <w:rPr>
          <w:rFonts w:ascii="Arial" w:hAnsi="Arial" w:cs="Arial"/>
          <w:sz w:val="24"/>
          <w:szCs w:val="24"/>
        </w:rPr>
      </w:pPr>
      <w:r w:rsidRPr="00A76B19">
        <w:rPr>
          <w:rFonts w:ascii="Arial" w:hAnsi="Arial" w:cs="Arial"/>
          <w:sz w:val="24"/>
          <w:szCs w:val="24"/>
        </w:rPr>
        <w:t>To advocate for policies and systems that protect and promote health and health equity for people of all body sizes in Oregon</w:t>
      </w:r>
      <w:r>
        <w:rPr>
          <w:rFonts w:ascii="Arial" w:hAnsi="Arial" w:cs="Arial"/>
          <w:sz w:val="24"/>
          <w:szCs w:val="24"/>
        </w:rPr>
        <w:t>.</w:t>
      </w:r>
    </w:p>
    <w:p w14:paraId="168365E9" w14:textId="77777777" w:rsidR="00A76B19" w:rsidRDefault="00A76B19" w:rsidP="00AB5F57">
      <w:pPr>
        <w:spacing w:after="0"/>
        <w:rPr>
          <w:rFonts w:ascii="Arial" w:hAnsi="Arial" w:cs="Arial"/>
          <w:sz w:val="24"/>
          <w:szCs w:val="24"/>
          <w:u w:val="single"/>
        </w:rPr>
      </w:pPr>
    </w:p>
    <w:p w14:paraId="6F6B0977" w14:textId="6DA9B21B" w:rsidR="001B0451" w:rsidRDefault="00AE4850" w:rsidP="00AB5F57">
      <w:pPr>
        <w:spacing w:after="0"/>
        <w:rPr>
          <w:rFonts w:ascii="Arial" w:hAnsi="Arial" w:cs="Arial"/>
          <w:sz w:val="24"/>
          <w:szCs w:val="24"/>
        </w:rPr>
      </w:pPr>
      <w:r w:rsidRPr="00AE4850">
        <w:rPr>
          <w:rFonts w:ascii="Arial" w:hAnsi="Arial" w:cs="Arial"/>
          <w:sz w:val="24"/>
          <w:szCs w:val="24"/>
          <w:u w:val="single"/>
        </w:rPr>
        <w:t xml:space="preserve">Proposed </w:t>
      </w:r>
      <w:r w:rsidR="005039D4" w:rsidRPr="00AE4850">
        <w:rPr>
          <w:rFonts w:ascii="Arial" w:hAnsi="Arial" w:cs="Arial"/>
          <w:sz w:val="24"/>
          <w:szCs w:val="24"/>
          <w:u w:val="single"/>
        </w:rPr>
        <w:t>Section Chair</w:t>
      </w:r>
      <w:r w:rsidR="005039D4">
        <w:rPr>
          <w:rFonts w:ascii="Arial" w:hAnsi="Arial" w:cs="Arial"/>
          <w:sz w:val="24"/>
          <w:szCs w:val="24"/>
        </w:rPr>
        <w:t>:</w:t>
      </w:r>
      <w:r w:rsidR="006F2B07">
        <w:rPr>
          <w:rFonts w:ascii="Arial" w:hAnsi="Arial" w:cs="Arial"/>
          <w:sz w:val="24"/>
          <w:szCs w:val="24"/>
        </w:rPr>
        <w:t xml:space="preserve"> Debbie Kaufman</w:t>
      </w:r>
      <w:r w:rsidR="004D578A">
        <w:rPr>
          <w:rFonts w:ascii="Arial" w:hAnsi="Arial" w:cs="Arial"/>
          <w:sz w:val="24"/>
          <w:szCs w:val="24"/>
        </w:rPr>
        <w:t>, Senior Instructor, OHSU-PSU School of Public Health</w:t>
      </w:r>
    </w:p>
    <w:p w14:paraId="37A7563F" w14:textId="77777777" w:rsidR="005039D4" w:rsidRDefault="005039D4" w:rsidP="00AB5F57">
      <w:pPr>
        <w:spacing w:after="0"/>
        <w:rPr>
          <w:rFonts w:ascii="Arial" w:hAnsi="Arial" w:cs="Arial"/>
          <w:sz w:val="24"/>
          <w:szCs w:val="24"/>
        </w:rPr>
      </w:pPr>
    </w:p>
    <w:p w14:paraId="262FAF7D" w14:textId="5CB0F4E8" w:rsidR="005039D4" w:rsidRDefault="00AE4850" w:rsidP="00AB5F57">
      <w:pPr>
        <w:spacing w:after="0"/>
        <w:rPr>
          <w:rFonts w:ascii="Arial" w:hAnsi="Arial" w:cs="Arial"/>
          <w:sz w:val="24"/>
          <w:szCs w:val="24"/>
        </w:rPr>
      </w:pPr>
      <w:r w:rsidRPr="00AE4850">
        <w:rPr>
          <w:rFonts w:ascii="Arial" w:hAnsi="Arial" w:cs="Arial"/>
          <w:sz w:val="24"/>
          <w:szCs w:val="24"/>
          <w:u w:val="single"/>
        </w:rPr>
        <w:lastRenderedPageBreak/>
        <w:t xml:space="preserve">Proposed </w:t>
      </w:r>
      <w:r w:rsidR="005039D4" w:rsidRPr="00AE4850">
        <w:rPr>
          <w:rFonts w:ascii="Arial" w:hAnsi="Arial" w:cs="Arial"/>
          <w:sz w:val="24"/>
          <w:szCs w:val="24"/>
          <w:u w:val="single"/>
        </w:rPr>
        <w:t>Section Board Representative</w:t>
      </w:r>
      <w:r w:rsidR="005039D4">
        <w:rPr>
          <w:rFonts w:ascii="Arial" w:hAnsi="Arial" w:cs="Arial"/>
          <w:sz w:val="24"/>
          <w:szCs w:val="24"/>
        </w:rPr>
        <w:t>: Lillie Jones Manvel</w:t>
      </w:r>
      <w:r w:rsidR="004D578A">
        <w:rPr>
          <w:rFonts w:ascii="Arial" w:hAnsi="Arial" w:cs="Arial"/>
          <w:sz w:val="24"/>
          <w:szCs w:val="24"/>
        </w:rPr>
        <w:t>, Executive Director, Upstream Public Health</w:t>
      </w:r>
    </w:p>
    <w:p w14:paraId="38CD7014" w14:textId="3C518090" w:rsidR="00AB5F57" w:rsidRDefault="00AB5F57" w:rsidP="00AB5F57">
      <w:pPr>
        <w:spacing w:after="0"/>
        <w:rPr>
          <w:rFonts w:ascii="Arial" w:hAnsi="Arial" w:cs="Arial"/>
          <w:sz w:val="24"/>
          <w:szCs w:val="24"/>
        </w:rPr>
      </w:pPr>
    </w:p>
    <w:p w14:paraId="1DBDF13A" w14:textId="5B504CF8" w:rsidR="00AB5F57" w:rsidRPr="00AE4850" w:rsidRDefault="00AE4850" w:rsidP="00AB5F57">
      <w:pPr>
        <w:spacing w:after="0"/>
        <w:rPr>
          <w:rFonts w:ascii="Arial" w:hAnsi="Arial" w:cs="Arial"/>
          <w:sz w:val="24"/>
          <w:szCs w:val="24"/>
          <w:u w:val="single"/>
        </w:rPr>
      </w:pPr>
      <w:r>
        <w:rPr>
          <w:rFonts w:ascii="Arial" w:hAnsi="Arial" w:cs="Arial"/>
          <w:sz w:val="24"/>
          <w:szCs w:val="24"/>
          <w:u w:val="single"/>
        </w:rPr>
        <w:t xml:space="preserve">Proposed </w:t>
      </w:r>
      <w:r w:rsidR="005039D4" w:rsidRPr="00AE4850">
        <w:rPr>
          <w:rFonts w:ascii="Arial" w:hAnsi="Arial" w:cs="Arial"/>
          <w:sz w:val="24"/>
          <w:szCs w:val="24"/>
          <w:u w:val="single"/>
        </w:rPr>
        <w:t xml:space="preserve">Section </w:t>
      </w:r>
      <w:r w:rsidR="00AB5F57" w:rsidRPr="00AE4850">
        <w:rPr>
          <w:rFonts w:ascii="Arial" w:hAnsi="Arial" w:cs="Arial"/>
          <w:sz w:val="24"/>
          <w:szCs w:val="24"/>
          <w:u w:val="single"/>
        </w:rPr>
        <w:t>Members</w:t>
      </w:r>
    </w:p>
    <w:p w14:paraId="592526E0" w14:textId="5B7D3BB7" w:rsidR="000F0DBA" w:rsidRPr="0075181B" w:rsidRDefault="000F0DBA"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Elizabeth Budd, U</w:t>
      </w:r>
      <w:r w:rsidR="0075181B">
        <w:rPr>
          <w:rFonts w:ascii="Arial" w:hAnsi="Arial" w:cs="Arial"/>
          <w:sz w:val="24"/>
          <w:szCs w:val="24"/>
        </w:rPr>
        <w:t>niversity</w:t>
      </w:r>
      <w:r w:rsidRPr="0075181B">
        <w:rPr>
          <w:rFonts w:ascii="Arial" w:hAnsi="Arial" w:cs="Arial"/>
          <w:sz w:val="24"/>
          <w:szCs w:val="24"/>
        </w:rPr>
        <w:t xml:space="preserve"> of O</w:t>
      </w:r>
      <w:r w:rsidR="0075181B">
        <w:rPr>
          <w:rFonts w:ascii="Arial" w:hAnsi="Arial" w:cs="Arial"/>
          <w:sz w:val="24"/>
          <w:szCs w:val="24"/>
        </w:rPr>
        <w:t>regon</w:t>
      </w:r>
    </w:p>
    <w:p w14:paraId="02078FE6" w14:textId="73665E8E" w:rsidR="00BC5245" w:rsidRDefault="00BC5245"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Hannah Cory, OHSU-PSU School of Public Health</w:t>
      </w:r>
    </w:p>
    <w:p w14:paraId="4EDBEF2A" w14:textId="28527E06" w:rsidR="0075181B" w:rsidRDefault="0075181B" w:rsidP="00C7291C">
      <w:pPr>
        <w:pStyle w:val="ListParagraph"/>
        <w:numPr>
          <w:ilvl w:val="0"/>
          <w:numId w:val="2"/>
        </w:numPr>
        <w:spacing w:after="0"/>
        <w:rPr>
          <w:rFonts w:ascii="Arial" w:hAnsi="Arial" w:cs="Arial"/>
          <w:sz w:val="24"/>
          <w:szCs w:val="24"/>
        </w:rPr>
      </w:pPr>
      <w:r w:rsidRPr="0075181B">
        <w:rPr>
          <w:rFonts w:ascii="Arial" w:hAnsi="Arial" w:cs="Arial"/>
          <w:sz w:val="24"/>
          <w:szCs w:val="24"/>
        </w:rPr>
        <w:t>Laura Daily, Coalition of Local Health Officials</w:t>
      </w:r>
    </w:p>
    <w:p w14:paraId="4C92C885" w14:textId="715D286E" w:rsidR="0075181B" w:rsidRDefault="0075181B" w:rsidP="00C7291C">
      <w:pPr>
        <w:pStyle w:val="ListParagraph"/>
        <w:numPr>
          <w:ilvl w:val="0"/>
          <w:numId w:val="2"/>
        </w:numPr>
        <w:spacing w:after="0"/>
        <w:rPr>
          <w:rFonts w:ascii="Arial" w:hAnsi="Arial" w:cs="Arial"/>
          <w:sz w:val="24"/>
          <w:szCs w:val="24"/>
        </w:rPr>
      </w:pPr>
      <w:r>
        <w:rPr>
          <w:rFonts w:ascii="Arial" w:hAnsi="Arial" w:cs="Arial"/>
          <w:sz w:val="24"/>
          <w:szCs w:val="24"/>
        </w:rPr>
        <w:t>Emery Edwards, AmeriCorps VISTA</w:t>
      </w:r>
    </w:p>
    <w:p w14:paraId="39A1931A" w14:textId="19E71C9C" w:rsidR="0075181B" w:rsidRDefault="0075181B" w:rsidP="00C7291C">
      <w:pPr>
        <w:pStyle w:val="ListParagraph"/>
        <w:numPr>
          <w:ilvl w:val="0"/>
          <w:numId w:val="2"/>
        </w:numPr>
        <w:spacing w:after="0"/>
        <w:rPr>
          <w:rFonts w:ascii="Arial" w:hAnsi="Arial" w:cs="Arial"/>
          <w:sz w:val="24"/>
          <w:szCs w:val="24"/>
        </w:rPr>
      </w:pPr>
      <w:r>
        <w:rPr>
          <w:rFonts w:ascii="Arial" w:hAnsi="Arial" w:cs="Arial"/>
          <w:sz w:val="24"/>
          <w:szCs w:val="24"/>
        </w:rPr>
        <w:t>Natalie Johns</w:t>
      </w:r>
      <w:r w:rsidR="00C95A4A">
        <w:rPr>
          <w:rFonts w:ascii="Arial" w:hAnsi="Arial" w:cs="Arial"/>
          <w:sz w:val="24"/>
          <w:szCs w:val="24"/>
        </w:rPr>
        <w:t>t</w:t>
      </w:r>
      <w:r>
        <w:rPr>
          <w:rFonts w:ascii="Arial" w:hAnsi="Arial" w:cs="Arial"/>
          <w:sz w:val="24"/>
          <w:szCs w:val="24"/>
        </w:rPr>
        <w:t>on, Peace Health</w:t>
      </w:r>
    </w:p>
    <w:p w14:paraId="58901071" w14:textId="29F744EA" w:rsidR="000F0DBA" w:rsidRDefault="000F0DBA" w:rsidP="00C7291C">
      <w:pPr>
        <w:pStyle w:val="ListParagraph"/>
        <w:numPr>
          <w:ilvl w:val="0"/>
          <w:numId w:val="2"/>
        </w:numPr>
        <w:spacing w:after="0"/>
        <w:rPr>
          <w:rFonts w:ascii="Arial" w:hAnsi="Arial" w:cs="Arial"/>
          <w:sz w:val="24"/>
          <w:szCs w:val="24"/>
        </w:rPr>
      </w:pPr>
      <w:r w:rsidRPr="0075181B">
        <w:rPr>
          <w:rFonts w:ascii="Arial" w:hAnsi="Arial" w:cs="Arial"/>
          <w:sz w:val="24"/>
          <w:szCs w:val="24"/>
        </w:rPr>
        <w:t>Jamie Jones</w:t>
      </w:r>
      <w:r w:rsidR="003D62B8" w:rsidRPr="0075181B">
        <w:rPr>
          <w:rFonts w:ascii="Arial" w:hAnsi="Arial" w:cs="Arial"/>
          <w:sz w:val="24"/>
          <w:szCs w:val="24"/>
        </w:rPr>
        <w:t>, OHSU-PSU School of Public Health</w:t>
      </w:r>
    </w:p>
    <w:p w14:paraId="78B3BA72" w14:textId="72B9F59C" w:rsidR="0075181B" w:rsidRPr="0075181B" w:rsidRDefault="0075181B" w:rsidP="00C7291C">
      <w:pPr>
        <w:pStyle w:val="ListParagraph"/>
        <w:numPr>
          <w:ilvl w:val="0"/>
          <w:numId w:val="2"/>
        </w:numPr>
        <w:spacing w:after="0"/>
        <w:rPr>
          <w:rFonts w:ascii="Arial" w:hAnsi="Arial" w:cs="Arial"/>
          <w:sz w:val="24"/>
          <w:szCs w:val="24"/>
        </w:rPr>
      </w:pPr>
      <w:r>
        <w:rPr>
          <w:rFonts w:ascii="Arial" w:hAnsi="Arial" w:cs="Arial"/>
          <w:sz w:val="24"/>
          <w:szCs w:val="24"/>
        </w:rPr>
        <w:t>Sonya Kauffman-Smith, Providence Health &amp; Services</w:t>
      </w:r>
    </w:p>
    <w:p w14:paraId="7CEA4E68" w14:textId="2F666636" w:rsidR="00AB5F57" w:rsidRPr="0075181B" w:rsidRDefault="00AB5F57"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Debbie Kaufman</w:t>
      </w:r>
      <w:r w:rsidR="00DA0AA7" w:rsidRPr="0075181B">
        <w:rPr>
          <w:rFonts w:ascii="Arial" w:hAnsi="Arial" w:cs="Arial"/>
          <w:sz w:val="24"/>
          <w:szCs w:val="24"/>
        </w:rPr>
        <w:t>, OHSU-PSU School of Public Health</w:t>
      </w:r>
    </w:p>
    <w:p w14:paraId="066BFEF0" w14:textId="148402FB" w:rsidR="000F0DBA" w:rsidRPr="0075181B" w:rsidRDefault="000F0DBA"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Nichole Kelly, U</w:t>
      </w:r>
      <w:r w:rsidR="0075181B">
        <w:rPr>
          <w:rFonts w:ascii="Arial" w:hAnsi="Arial" w:cs="Arial"/>
          <w:sz w:val="24"/>
          <w:szCs w:val="24"/>
        </w:rPr>
        <w:t>niversity</w:t>
      </w:r>
      <w:r w:rsidRPr="0075181B">
        <w:rPr>
          <w:rFonts w:ascii="Arial" w:hAnsi="Arial" w:cs="Arial"/>
          <w:sz w:val="24"/>
          <w:szCs w:val="24"/>
        </w:rPr>
        <w:t xml:space="preserve"> of O</w:t>
      </w:r>
      <w:r w:rsidR="0075181B">
        <w:rPr>
          <w:rFonts w:ascii="Arial" w:hAnsi="Arial" w:cs="Arial"/>
          <w:sz w:val="24"/>
          <w:szCs w:val="24"/>
        </w:rPr>
        <w:t>regon</w:t>
      </w:r>
    </w:p>
    <w:p w14:paraId="2AC363B9" w14:textId="0C3E2AE5" w:rsidR="00AB5F57" w:rsidRPr="0075181B" w:rsidRDefault="00AB5F57"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Lillie Manvel</w:t>
      </w:r>
      <w:r w:rsidR="00DA0AA7" w:rsidRPr="0075181B">
        <w:rPr>
          <w:rFonts w:ascii="Arial" w:hAnsi="Arial" w:cs="Arial"/>
          <w:sz w:val="24"/>
          <w:szCs w:val="24"/>
        </w:rPr>
        <w:t>, Upstream Public Health</w:t>
      </w:r>
    </w:p>
    <w:p w14:paraId="0EC305A9" w14:textId="4F9D2741" w:rsidR="00DA0AA7" w:rsidRPr="0075181B" w:rsidRDefault="00DA0AA7" w:rsidP="00DA0AA7">
      <w:pPr>
        <w:pStyle w:val="ListParagraph"/>
        <w:numPr>
          <w:ilvl w:val="0"/>
          <w:numId w:val="2"/>
        </w:numPr>
        <w:spacing w:after="0"/>
        <w:rPr>
          <w:rFonts w:ascii="Arial" w:hAnsi="Arial" w:cs="Arial"/>
          <w:sz w:val="24"/>
          <w:szCs w:val="24"/>
        </w:rPr>
      </w:pPr>
      <w:r w:rsidRPr="0075181B">
        <w:rPr>
          <w:rFonts w:ascii="Arial" w:hAnsi="Arial" w:cs="Arial"/>
          <w:sz w:val="24"/>
          <w:szCs w:val="24"/>
        </w:rPr>
        <w:t>Emily Mitchell, OHSU-PSU School of Public Health</w:t>
      </w:r>
    </w:p>
    <w:p w14:paraId="7112C35F" w14:textId="74CB0BE9" w:rsidR="0075181B" w:rsidRPr="0075181B" w:rsidRDefault="0075181B" w:rsidP="00DA0AA7">
      <w:pPr>
        <w:pStyle w:val="ListParagraph"/>
        <w:numPr>
          <w:ilvl w:val="0"/>
          <w:numId w:val="2"/>
        </w:numPr>
        <w:spacing w:after="0"/>
        <w:rPr>
          <w:rFonts w:ascii="Arial" w:hAnsi="Arial" w:cs="Arial"/>
          <w:sz w:val="24"/>
          <w:szCs w:val="24"/>
        </w:rPr>
      </w:pPr>
      <w:r>
        <w:rPr>
          <w:rFonts w:ascii="Arial" w:hAnsi="Arial" w:cs="Arial"/>
          <w:sz w:val="24"/>
          <w:szCs w:val="24"/>
        </w:rPr>
        <w:t>Jameela Norton Scheck, Oregon Health Authority</w:t>
      </w:r>
    </w:p>
    <w:p w14:paraId="28579ECC" w14:textId="7B87422B" w:rsidR="00AB5F57" w:rsidRDefault="00AB5F57" w:rsidP="00AB5F57">
      <w:pPr>
        <w:pStyle w:val="ListParagraph"/>
        <w:numPr>
          <w:ilvl w:val="0"/>
          <w:numId w:val="2"/>
        </w:numPr>
        <w:spacing w:after="0"/>
        <w:rPr>
          <w:rFonts w:ascii="Arial" w:hAnsi="Arial" w:cs="Arial"/>
          <w:sz w:val="24"/>
          <w:szCs w:val="24"/>
        </w:rPr>
      </w:pPr>
      <w:r w:rsidRPr="0075181B">
        <w:rPr>
          <w:rFonts w:ascii="Arial" w:hAnsi="Arial" w:cs="Arial"/>
          <w:sz w:val="24"/>
          <w:szCs w:val="24"/>
        </w:rPr>
        <w:t>Rachel Peterson</w:t>
      </w:r>
      <w:r w:rsidR="0075181B">
        <w:rPr>
          <w:rFonts w:ascii="Arial" w:hAnsi="Arial" w:cs="Arial"/>
          <w:sz w:val="24"/>
          <w:szCs w:val="24"/>
        </w:rPr>
        <w:t>, Upstream Public Health</w:t>
      </w:r>
    </w:p>
    <w:p w14:paraId="1AADCCED" w14:textId="2118EB8C" w:rsidR="00AB5F57" w:rsidRDefault="00AB5F57" w:rsidP="00DA0AA7">
      <w:pPr>
        <w:spacing w:after="0" w:line="240" w:lineRule="auto"/>
        <w:rPr>
          <w:rFonts w:ascii="Arial" w:hAnsi="Arial" w:cs="Arial"/>
          <w:sz w:val="24"/>
          <w:szCs w:val="24"/>
        </w:rPr>
      </w:pPr>
    </w:p>
    <w:p w14:paraId="7E10439A" w14:textId="77777777" w:rsidR="004D578A" w:rsidRDefault="004D578A" w:rsidP="00DA0AA7">
      <w:pPr>
        <w:spacing w:after="0" w:line="240" w:lineRule="auto"/>
        <w:rPr>
          <w:rFonts w:ascii="Arial" w:hAnsi="Arial" w:cs="Arial"/>
          <w:sz w:val="24"/>
          <w:szCs w:val="24"/>
        </w:rPr>
      </w:pPr>
    </w:p>
    <w:p w14:paraId="15075E29" w14:textId="7563D058" w:rsidR="00A86021" w:rsidRPr="00AE4850" w:rsidRDefault="00AE4850" w:rsidP="00DA0AA7">
      <w:pPr>
        <w:spacing w:after="0" w:line="240" w:lineRule="auto"/>
        <w:rPr>
          <w:rFonts w:ascii="Arial" w:hAnsi="Arial" w:cs="Arial"/>
          <w:sz w:val="24"/>
          <w:szCs w:val="24"/>
          <w:u w:val="single"/>
        </w:rPr>
      </w:pPr>
      <w:r w:rsidRPr="00AE4850">
        <w:rPr>
          <w:rFonts w:ascii="Arial" w:hAnsi="Arial" w:cs="Arial"/>
          <w:sz w:val="24"/>
          <w:szCs w:val="24"/>
          <w:u w:val="single"/>
        </w:rPr>
        <w:t>References</w:t>
      </w:r>
    </w:p>
    <w:p w14:paraId="29EF5A74" w14:textId="77777777" w:rsidR="002E2E06" w:rsidRDefault="002E2E06" w:rsidP="001B0451">
      <w:pPr>
        <w:spacing w:after="0" w:line="240" w:lineRule="auto"/>
        <w:rPr>
          <w:rFonts w:ascii="Arial" w:hAnsi="Arial" w:cs="Arial"/>
          <w:sz w:val="24"/>
          <w:szCs w:val="24"/>
        </w:rPr>
      </w:pPr>
    </w:p>
    <w:p w14:paraId="316AFCD3" w14:textId="37E38630" w:rsidR="00274ABE" w:rsidRDefault="006C3408" w:rsidP="006C3408">
      <w:pPr>
        <w:spacing w:after="0"/>
        <w:rPr>
          <w:rFonts w:ascii="Arial" w:eastAsia="Calibri" w:hAnsi="Arial" w:cs="Arial"/>
          <w:sz w:val="24"/>
          <w:szCs w:val="24"/>
        </w:rPr>
      </w:pPr>
      <w:r w:rsidRPr="006C3408">
        <w:rPr>
          <w:rFonts w:ascii="Arial" w:eastAsia="Calibri" w:hAnsi="Arial" w:cs="Arial"/>
          <w:sz w:val="24"/>
          <w:szCs w:val="24"/>
        </w:rPr>
        <w:t xml:space="preserve">Calogero RM, Tylka TL, Mensinger JL, Meadows A, Daníelsdóttir S. Recognizing the Fundamental Right to be Fat: A Weight-Inclusive Approach to Size Acceptance and Healing From Sizeism. </w:t>
      </w:r>
      <w:r w:rsidRPr="00FC3FA3">
        <w:rPr>
          <w:rFonts w:ascii="Arial" w:eastAsia="Calibri" w:hAnsi="Arial" w:cs="Arial"/>
          <w:i/>
          <w:iCs/>
          <w:sz w:val="24"/>
          <w:szCs w:val="24"/>
        </w:rPr>
        <w:t>Women Ther</w:t>
      </w:r>
      <w:r w:rsidRPr="006C3408">
        <w:rPr>
          <w:rFonts w:ascii="Arial" w:eastAsia="Calibri" w:hAnsi="Arial" w:cs="Arial"/>
          <w:sz w:val="24"/>
          <w:szCs w:val="24"/>
        </w:rPr>
        <w:t>. 2018;0(0):1-23. doi:10.1080/02703149.2018.1524067</w:t>
      </w:r>
    </w:p>
    <w:p w14:paraId="5FB617DE" w14:textId="77777777" w:rsidR="00274ABE" w:rsidRDefault="00274ABE" w:rsidP="006C3408">
      <w:pPr>
        <w:spacing w:after="0"/>
        <w:rPr>
          <w:rFonts w:ascii="Arial" w:eastAsia="Calibri" w:hAnsi="Arial" w:cs="Arial"/>
          <w:sz w:val="24"/>
          <w:szCs w:val="24"/>
        </w:rPr>
      </w:pPr>
    </w:p>
    <w:p w14:paraId="343EDFA4" w14:textId="0885FE99" w:rsidR="006C3408" w:rsidRDefault="006C3408" w:rsidP="006C3408">
      <w:pPr>
        <w:spacing w:after="0"/>
        <w:rPr>
          <w:rFonts w:ascii="Arial" w:eastAsia="Calibri" w:hAnsi="Arial" w:cs="Arial"/>
          <w:sz w:val="24"/>
          <w:szCs w:val="24"/>
        </w:rPr>
      </w:pPr>
      <w:r w:rsidRPr="006C3408">
        <w:rPr>
          <w:rFonts w:ascii="Arial" w:eastAsia="Calibri" w:hAnsi="Arial" w:cs="Arial"/>
          <w:sz w:val="24"/>
          <w:szCs w:val="24"/>
        </w:rPr>
        <w:t xml:space="preserve">Campos P, </w:t>
      </w:r>
      <w:proofErr w:type="spellStart"/>
      <w:r w:rsidRPr="006C3408">
        <w:rPr>
          <w:rFonts w:ascii="Arial" w:eastAsia="Calibri" w:hAnsi="Arial" w:cs="Arial"/>
          <w:sz w:val="24"/>
          <w:szCs w:val="24"/>
        </w:rPr>
        <w:t>Saguy</w:t>
      </w:r>
      <w:proofErr w:type="spellEnd"/>
      <w:r w:rsidRPr="006C3408">
        <w:rPr>
          <w:rFonts w:ascii="Arial" w:eastAsia="Calibri" w:hAnsi="Arial" w:cs="Arial"/>
          <w:sz w:val="24"/>
          <w:szCs w:val="24"/>
        </w:rPr>
        <w:t xml:space="preserve"> A, Ernsberger P, Oliver E, Gaesser G. The epidemiology of </w:t>
      </w:r>
      <w:r>
        <w:rPr>
          <w:rFonts w:ascii="Arial" w:eastAsia="Calibri" w:hAnsi="Arial" w:cs="Arial"/>
          <w:sz w:val="24"/>
          <w:szCs w:val="24"/>
        </w:rPr>
        <w:t>o</w:t>
      </w:r>
      <w:r w:rsidRPr="006C3408">
        <w:rPr>
          <w:rFonts w:ascii="Arial" w:eastAsia="Calibri" w:hAnsi="Arial" w:cs="Arial"/>
          <w:sz w:val="24"/>
          <w:szCs w:val="24"/>
        </w:rPr>
        <w:t xml:space="preserve">verweight and obesity: Public health crisis or moral panic? </w:t>
      </w:r>
      <w:r w:rsidRPr="00FC3FA3">
        <w:rPr>
          <w:rFonts w:ascii="Arial" w:eastAsia="Calibri" w:hAnsi="Arial" w:cs="Arial"/>
          <w:i/>
          <w:iCs/>
          <w:sz w:val="24"/>
          <w:szCs w:val="24"/>
        </w:rPr>
        <w:t>Int J Epidemiol</w:t>
      </w:r>
      <w:r w:rsidRPr="006C3408">
        <w:rPr>
          <w:rFonts w:ascii="Arial" w:eastAsia="Calibri" w:hAnsi="Arial" w:cs="Arial"/>
          <w:sz w:val="24"/>
          <w:szCs w:val="24"/>
        </w:rPr>
        <w:t xml:space="preserve">. </w:t>
      </w:r>
      <w:r>
        <w:rPr>
          <w:rFonts w:ascii="Arial" w:eastAsia="Calibri" w:hAnsi="Arial" w:cs="Arial"/>
          <w:sz w:val="24"/>
          <w:szCs w:val="24"/>
        </w:rPr>
        <w:t>2</w:t>
      </w:r>
      <w:r w:rsidRPr="006C3408">
        <w:rPr>
          <w:rFonts w:ascii="Arial" w:eastAsia="Calibri" w:hAnsi="Arial" w:cs="Arial"/>
          <w:sz w:val="24"/>
          <w:szCs w:val="24"/>
        </w:rPr>
        <w:t>006;35(1):55-60. doi:10.1093/</w:t>
      </w:r>
      <w:proofErr w:type="spellStart"/>
      <w:r w:rsidRPr="006C3408">
        <w:rPr>
          <w:rFonts w:ascii="Arial" w:eastAsia="Calibri" w:hAnsi="Arial" w:cs="Arial"/>
          <w:sz w:val="24"/>
          <w:szCs w:val="24"/>
        </w:rPr>
        <w:t>ije</w:t>
      </w:r>
      <w:proofErr w:type="spellEnd"/>
      <w:r w:rsidRPr="006C3408">
        <w:rPr>
          <w:rFonts w:ascii="Arial" w:eastAsia="Calibri" w:hAnsi="Arial" w:cs="Arial"/>
          <w:sz w:val="24"/>
          <w:szCs w:val="24"/>
        </w:rPr>
        <w:t>/dyi254</w:t>
      </w:r>
    </w:p>
    <w:p w14:paraId="580E7D18" w14:textId="77777777" w:rsidR="006C3408" w:rsidRDefault="006C3408" w:rsidP="0012077B">
      <w:pPr>
        <w:spacing w:after="0"/>
        <w:ind w:left="720" w:hanging="720"/>
        <w:rPr>
          <w:rFonts w:ascii="Arial" w:eastAsia="Calibri" w:hAnsi="Arial" w:cs="Arial"/>
          <w:sz w:val="24"/>
          <w:szCs w:val="24"/>
        </w:rPr>
      </w:pPr>
    </w:p>
    <w:p w14:paraId="16B8AF18" w14:textId="6B167835" w:rsidR="0012077B" w:rsidRPr="0012077B" w:rsidRDefault="0012077B" w:rsidP="0012077B">
      <w:pPr>
        <w:spacing w:after="0"/>
        <w:ind w:left="720" w:hanging="720"/>
        <w:rPr>
          <w:rFonts w:ascii="Arial" w:eastAsia="Calibri" w:hAnsi="Arial" w:cs="Arial"/>
          <w:sz w:val="24"/>
          <w:szCs w:val="24"/>
        </w:rPr>
      </w:pPr>
      <w:proofErr w:type="spellStart"/>
      <w:r w:rsidRPr="0012077B">
        <w:rPr>
          <w:rFonts w:ascii="Arial" w:eastAsia="Calibri" w:hAnsi="Arial" w:cs="Arial"/>
          <w:sz w:val="24"/>
          <w:szCs w:val="24"/>
        </w:rPr>
        <w:t>Daufin</w:t>
      </w:r>
      <w:proofErr w:type="spellEnd"/>
      <w:r w:rsidRPr="0012077B">
        <w:rPr>
          <w:rFonts w:ascii="Arial" w:eastAsia="Calibri" w:hAnsi="Arial" w:cs="Arial"/>
          <w:sz w:val="24"/>
          <w:szCs w:val="24"/>
        </w:rPr>
        <w:t xml:space="preserve">, E. (2019). Thick </w:t>
      </w:r>
      <w:proofErr w:type="spellStart"/>
      <w:r w:rsidRPr="0012077B">
        <w:rPr>
          <w:rFonts w:ascii="Arial" w:eastAsia="Calibri" w:hAnsi="Arial" w:cs="Arial"/>
          <w:sz w:val="24"/>
          <w:szCs w:val="24"/>
        </w:rPr>
        <w:t>sistahs</w:t>
      </w:r>
      <w:proofErr w:type="spellEnd"/>
      <w:r w:rsidRPr="0012077B">
        <w:rPr>
          <w:rFonts w:ascii="Arial" w:eastAsia="Calibri" w:hAnsi="Arial" w:cs="Arial"/>
          <w:sz w:val="24"/>
          <w:szCs w:val="24"/>
        </w:rPr>
        <w:t xml:space="preserve"> and heavy </w:t>
      </w:r>
      <w:proofErr w:type="spellStart"/>
      <w:r w:rsidRPr="0012077B">
        <w:rPr>
          <w:rFonts w:ascii="Arial" w:eastAsia="Calibri" w:hAnsi="Arial" w:cs="Arial"/>
          <w:sz w:val="24"/>
          <w:szCs w:val="24"/>
        </w:rPr>
        <w:t>disprivilege</w:t>
      </w:r>
      <w:proofErr w:type="spellEnd"/>
      <w:r w:rsidRPr="0012077B">
        <w:rPr>
          <w:rFonts w:ascii="Arial" w:eastAsia="Calibri" w:hAnsi="Arial" w:cs="Arial"/>
          <w:sz w:val="24"/>
          <w:szCs w:val="24"/>
        </w:rPr>
        <w:t>: Black women, intersectionality,</w:t>
      </w:r>
    </w:p>
    <w:p w14:paraId="4621DFCB" w14:textId="77777777" w:rsidR="0012077B" w:rsidRPr="0012077B" w:rsidRDefault="0012077B" w:rsidP="0012077B">
      <w:pPr>
        <w:spacing w:after="0"/>
        <w:ind w:left="720" w:hanging="720"/>
        <w:rPr>
          <w:rFonts w:ascii="Arial" w:eastAsia="Calibri" w:hAnsi="Arial" w:cs="Arial"/>
          <w:sz w:val="24"/>
          <w:szCs w:val="24"/>
        </w:rPr>
      </w:pPr>
      <w:r w:rsidRPr="0012077B">
        <w:rPr>
          <w:rFonts w:ascii="Arial" w:eastAsia="Calibri" w:hAnsi="Arial" w:cs="Arial"/>
          <w:sz w:val="24"/>
          <w:szCs w:val="24"/>
        </w:rPr>
        <w:t xml:space="preserve">and weight stigma. In </w:t>
      </w:r>
      <w:r w:rsidRPr="00FC3FA3">
        <w:rPr>
          <w:rFonts w:ascii="Arial" w:eastAsia="Calibri" w:hAnsi="Arial" w:cs="Arial"/>
          <w:i/>
          <w:iCs/>
          <w:sz w:val="24"/>
          <w:szCs w:val="24"/>
        </w:rPr>
        <w:t>Thickening fat</w:t>
      </w:r>
      <w:r w:rsidRPr="0012077B">
        <w:rPr>
          <w:rFonts w:ascii="Arial" w:eastAsia="Calibri" w:hAnsi="Arial" w:cs="Arial"/>
          <w:sz w:val="24"/>
          <w:szCs w:val="24"/>
        </w:rPr>
        <w:t xml:space="preserve"> (pp. 160–170). Routledge.</w:t>
      </w:r>
    </w:p>
    <w:p w14:paraId="37CBA4D3" w14:textId="77777777" w:rsidR="002E2E06" w:rsidRDefault="002E2E06" w:rsidP="001B0451">
      <w:pPr>
        <w:spacing w:after="0" w:line="240" w:lineRule="auto"/>
        <w:rPr>
          <w:rFonts w:ascii="Arial" w:hAnsi="Arial" w:cs="Arial"/>
          <w:sz w:val="24"/>
          <w:szCs w:val="24"/>
        </w:rPr>
      </w:pPr>
    </w:p>
    <w:p w14:paraId="57424979" w14:textId="77777777" w:rsidR="0012077B" w:rsidRPr="0012077B" w:rsidRDefault="0012077B" w:rsidP="0012077B">
      <w:pPr>
        <w:spacing w:after="0"/>
        <w:rPr>
          <w:rFonts w:ascii="Arial" w:eastAsia="Calibri" w:hAnsi="Arial" w:cs="Arial"/>
          <w:sz w:val="24"/>
          <w:szCs w:val="24"/>
        </w:rPr>
      </w:pPr>
      <w:r w:rsidRPr="0012077B">
        <w:rPr>
          <w:rFonts w:ascii="Arial" w:eastAsia="Calibri" w:hAnsi="Arial" w:cs="Arial"/>
          <w:sz w:val="24"/>
          <w:szCs w:val="24"/>
        </w:rPr>
        <w:t xml:space="preserve">Harrison, D. L. (2021). </w:t>
      </w:r>
      <w:r w:rsidRPr="00FC3FA3">
        <w:rPr>
          <w:rFonts w:ascii="Arial" w:eastAsia="Calibri" w:hAnsi="Arial" w:cs="Arial"/>
          <w:i/>
          <w:iCs/>
          <w:sz w:val="24"/>
          <w:szCs w:val="24"/>
        </w:rPr>
        <w:t>Belly of the beast: The politics of anti-fatness as anti-blackness.</w:t>
      </w:r>
    </w:p>
    <w:p w14:paraId="2509987A" w14:textId="77777777" w:rsidR="0012077B" w:rsidRPr="0012077B" w:rsidRDefault="0012077B" w:rsidP="0012077B">
      <w:pPr>
        <w:spacing w:after="0"/>
        <w:rPr>
          <w:rFonts w:ascii="Arial" w:eastAsia="Calibri" w:hAnsi="Arial" w:cs="Arial"/>
          <w:sz w:val="24"/>
          <w:szCs w:val="24"/>
        </w:rPr>
      </w:pPr>
      <w:r w:rsidRPr="0012077B">
        <w:rPr>
          <w:rFonts w:ascii="Arial" w:eastAsia="Calibri" w:hAnsi="Arial" w:cs="Arial"/>
          <w:sz w:val="24"/>
          <w:szCs w:val="24"/>
        </w:rPr>
        <w:t>North Atlantic Books.</w:t>
      </w:r>
    </w:p>
    <w:p w14:paraId="7D133CA7" w14:textId="77777777" w:rsidR="002E2E06" w:rsidRDefault="002E2E06" w:rsidP="001B0451">
      <w:pPr>
        <w:spacing w:after="0" w:line="240" w:lineRule="auto"/>
        <w:rPr>
          <w:rFonts w:ascii="Arial" w:hAnsi="Arial" w:cs="Arial"/>
          <w:sz w:val="24"/>
          <w:szCs w:val="24"/>
        </w:rPr>
      </w:pPr>
    </w:p>
    <w:p w14:paraId="60892A2B" w14:textId="77777777" w:rsidR="002E2E06" w:rsidRPr="002E2E06" w:rsidRDefault="002E2E06" w:rsidP="002E2E06">
      <w:pPr>
        <w:spacing w:after="0" w:line="240" w:lineRule="auto"/>
        <w:rPr>
          <w:rFonts w:ascii="Arial" w:hAnsi="Arial" w:cs="Arial"/>
          <w:sz w:val="24"/>
          <w:szCs w:val="24"/>
        </w:rPr>
      </w:pPr>
      <w:r w:rsidRPr="002E2E06">
        <w:rPr>
          <w:rFonts w:ascii="Arial" w:hAnsi="Arial" w:cs="Arial"/>
          <w:sz w:val="24"/>
          <w:szCs w:val="24"/>
        </w:rPr>
        <w:t>Hunger, J. M., Smith, J. P., &amp; Tomiyama, A. J. (2020). An Evidence-Based Rationale</w:t>
      </w:r>
    </w:p>
    <w:p w14:paraId="0923A2D1" w14:textId="77777777" w:rsidR="002E2E06" w:rsidRPr="002E2E06" w:rsidRDefault="002E2E06" w:rsidP="002E2E06">
      <w:pPr>
        <w:spacing w:after="0" w:line="240" w:lineRule="auto"/>
        <w:rPr>
          <w:rFonts w:ascii="Arial" w:hAnsi="Arial" w:cs="Arial"/>
          <w:sz w:val="24"/>
          <w:szCs w:val="24"/>
        </w:rPr>
      </w:pPr>
      <w:r w:rsidRPr="002E2E06">
        <w:rPr>
          <w:rFonts w:ascii="Arial" w:hAnsi="Arial" w:cs="Arial"/>
          <w:sz w:val="24"/>
          <w:szCs w:val="24"/>
        </w:rPr>
        <w:t>For Adopting Weight-Inclusive Health Policy. Social Issues and Policy Review, 14(1),</w:t>
      </w:r>
    </w:p>
    <w:p w14:paraId="3729F4AF" w14:textId="77777777" w:rsidR="002E2E06" w:rsidRPr="002E2E06" w:rsidRDefault="002E2E06" w:rsidP="002E2E06">
      <w:pPr>
        <w:spacing w:after="0" w:line="240" w:lineRule="auto"/>
        <w:rPr>
          <w:rFonts w:ascii="Arial" w:hAnsi="Arial" w:cs="Arial"/>
          <w:sz w:val="24"/>
          <w:szCs w:val="24"/>
        </w:rPr>
      </w:pPr>
      <w:r w:rsidRPr="002E2E06">
        <w:rPr>
          <w:rFonts w:ascii="Arial" w:hAnsi="Arial" w:cs="Arial"/>
          <w:sz w:val="24"/>
          <w:szCs w:val="24"/>
        </w:rPr>
        <w:t xml:space="preserve">73–107. </w:t>
      </w:r>
      <w:hyperlink r:id="rId5" w:history="1">
        <w:r w:rsidRPr="002E2E06">
          <w:rPr>
            <w:rStyle w:val="Hyperlink"/>
            <w:rFonts w:ascii="Arial" w:hAnsi="Arial" w:cs="Arial"/>
            <w:sz w:val="24"/>
            <w:szCs w:val="24"/>
          </w:rPr>
          <w:t>https://doi.org/10.1111/sipr.12062</w:t>
        </w:r>
      </w:hyperlink>
    </w:p>
    <w:p w14:paraId="49CC8C1E" w14:textId="77777777" w:rsidR="002E2E06" w:rsidRDefault="002E2E06" w:rsidP="001B0451">
      <w:pPr>
        <w:spacing w:after="0" w:line="240" w:lineRule="auto"/>
        <w:rPr>
          <w:rFonts w:ascii="Arial" w:hAnsi="Arial" w:cs="Arial"/>
          <w:sz w:val="24"/>
          <w:szCs w:val="24"/>
        </w:rPr>
      </w:pPr>
    </w:p>
    <w:p w14:paraId="563B5393" w14:textId="37DF863F" w:rsidR="006C3408" w:rsidRPr="006C3408" w:rsidRDefault="006C3408" w:rsidP="006C3408">
      <w:pPr>
        <w:spacing w:after="0"/>
        <w:rPr>
          <w:rFonts w:ascii="Arial" w:eastAsia="Calibri" w:hAnsi="Arial" w:cs="Arial"/>
          <w:sz w:val="24"/>
          <w:szCs w:val="24"/>
        </w:rPr>
      </w:pPr>
      <w:r w:rsidRPr="006C3408">
        <w:rPr>
          <w:rFonts w:ascii="Arial" w:eastAsia="Calibri" w:hAnsi="Arial" w:cs="Arial"/>
          <w:sz w:val="24"/>
          <w:szCs w:val="24"/>
        </w:rPr>
        <w:t xml:space="preserve">O’Hara L, Taylor J. What’s Wrong With the ‘War on Obesity?’ A Narrative Review of the Weight-Centered Health Paradigm and Development of the 3C Framework to Build Critical Competency for a Paradigm Shift. SAGE Open. 2018;8(2). </w:t>
      </w:r>
      <w:r>
        <w:rPr>
          <w:rFonts w:ascii="Arial" w:eastAsia="Calibri" w:hAnsi="Arial" w:cs="Arial"/>
          <w:sz w:val="24"/>
          <w:szCs w:val="24"/>
        </w:rPr>
        <w:t>d</w:t>
      </w:r>
      <w:r w:rsidRPr="006C3408">
        <w:rPr>
          <w:rFonts w:ascii="Arial" w:eastAsia="Calibri" w:hAnsi="Arial" w:cs="Arial"/>
          <w:sz w:val="24"/>
          <w:szCs w:val="24"/>
        </w:rPr>
        <w:t>oi:10.1177/2158244018772888</w:t>
      </w:r>
      <w:r>
        <w:rPr>
          <w:rFonts w:ascii="Arial" w:eastAsia="Calibri" w:hAnsi="Arial" w:cs="Arial"/>
          <w:sz w:val="24"/>
          <w:szCs w:val="24"/>
        </w:rPr>
        <w:t xml:space="preserve"> </w:t>
      </w:r>
    </w:p>
    <w:p w14:paraId="5C2017BB" w14:textId="77777777" w:rsidR="006C3408" w:rsidRDefault="006C3408" w:rsidP="002E2E06">
      <w:pPr>
        <w:spacing w:after="0"/>
        <w:ind w:left="720" w:hanging="720"/>
        <w:rPr>
          <w:rFonts w:ascii="Arial" w:eastAsia="Calibri" w:hAnsi="Arial" w:cs="Arial"/>
          <w:sz w:val="24"/>
          <w:szCs w:val="24"/>
        </w:rPr>
      </w:pPr>
    </w:p>
    <w:p w14:paraId="43252D7D" w14:textId="255229F3" w:rsidR="002E2E06" w:rsidRPr="002E2E06" w:rsidRDefault="002E2E06" w:rsidP="002E2E06">
      <w:pPr>
        <w:spacing w:after="0"/>
        <w:ind w:left="720" w:hanging="720"/>
        <w:rPr>
          <w:rFonts w:ascii="Arial" w:eastAsia="Calibri" w:hAnsi="Arial" w:cs="Arial"/>
          <w:sz w:val="24"/>
          <w:szCs w:val="24"/>
        </w:rPr>
      </w:pPr>
      <w:proofErr w:type="spellStart"/>
      <w:r w:rsidRPr="002E2E06">
        <w:rPr>
          <w:rFonts w:ascii="Arial" w:eastAsia="Calibri" w:hAnsi="Arial" w:cs="Arial"/>
          <w:sz w:val="24"/>
          <w:szCs w:val="24"/>
        </w:rPr>
        <w:t>Pausé</w:t>
      </w:r>
      <w:proofErr w:type="spellEnd"/>
      <w:r w:rsidRPr="002E2E06">
        <w:rPr>
          <w:rFonts w:ascii="Arial" w:eastAsia="Calibri" w:hAnsi="Arial" w:cs="Arial"/>
          <w:sz w:val="24"/>
          <w:szCs w:val="24"/>
        </w:rPr>
        <w:t>, C. (2017). Borderline: The ethics of fat stigma in public health. Journal of Law,</w:t>
      </w:r>
    </w:p>
    <w:p w14:paraId="044EF718" w14:textId="77777777" w:rsidR="002E2E06" w:rsidRPr="002E2E06" w:rsidRDefault="002E2E06" w:rsidP="002E2E06">
      <w:pPr>
        <w:spacing w:after="0"/>
        <w:rPr>
          <w:rFonts w:ascii="Arial" w:eastAsia="Calibri" w:hAnsi="Arial" w:cs="Arial"/>
          <w:sz w:val="24"/>
          <w:szCs w:val="24"/>
        </w:rPr>
      </w:pPr>
      <w:r w:rsidRPr="002E2E06">
        <w:rPr>
          <w:rFonts w:ascii="Arial" w:eastAsia="Calibri" w:hAnsi="Arial" w:cs="Arial"/>
          <w:sz w:val="24"/>
          <w:szCs w:val="24"/>
        </w:rPr>
        <w:t>Medicine &amp; Ethics, 45(4), 510–517.</w:t>
      </w:r>
    </w:p>
    <w:p w14:paraId="79DADC76" w14:textId="77777777" w:rsidR="002E2E06" w:rsidRDefault="002E2E06" w:rsidP="001B0451">
      <w:pPr>
        <w:spacing w:after="0" w:line="240" w:lineRule="auto"/>
        <w:rPr>
          <w:rFonts w:ascii="Arial" w:hAnsi="Arial" w:cs="Arial"/>
          <w:sz w:val="24"/>
          <w:szCs w:val="24"/>
        </w:rPr>
      </w:pPr>
    </w:p>
    <w:p w14:paraId="6A39B615" w14:textId="77777777" w:rsidR="0012077B" w:rsidRPr="0012077B" w:rsidRDefault="0012077B" w:rsidP="0012077B">
      <w:pPr>
        <w:spacing w:after="0" w:line="240" w:lineRule="auto"/>
        <w:rPr>
          <w:rFonts w:ascii="Arial" w:eastAsia="Calibri" w:hAnsi="Arial" w:cs="Arial"/>
          <w:sz w:val="24"/>
          <w:szCs w:val="24"/>
        </w:rPr>
      </w:pPr>
      <w:r w:rsidRPr="0012077B">
        <w:rPr>
          <w:rFonts w:ascii="Arial" w:eastAsia="Calibri" w:hAnsi="Arial" w:cs="Arial"/>
          <w:sz w:val="24"/>
          <w:szCs w:val="24"/>
        </w:rPr>
        <w:t xml:space="preserve">Strings, S. (2019). </w:t>
      </w:r>
      <w:r w:rsidRPr="0012077B">
        <w:rPr>
          <w:rFonts w:ascii="Arial" w:eastAsia="Calibri" w:hAnsi="Arial" w:cs="Arial"/>
          <w:i/>
          <w:iCs/>
          <w:sz w:val="24"/>
          <w:szCs w:val="24"/>
        </w:rPr>
        <w:t>Fearing the Black Body: The Racial Origins of Fat Phobia</w:t>
      </w:r>
      <w:r w:rsidRPr="0012077B">
        <w:rPr>
          <w:rFonts w:ascii="Arial" w:eastAsia="Calibri" w:hAnsi="Arial" w:cs="Arial"/>
          <w:sz w:val="24"/>
          <w:szCs w:val="24"/>
        </w:rPr>
        <w:t>. New York University Press.</w:t>
      </w:r>
    </w:p>
    <w:p w14:paraId="7129C364" w14:textId="77777777" w:rsidR="0012077B" w:rsidRPr="001B0451" w:rsidRDefault="0012077B" w:rsidP="001B0451">
      <w:pPr>
        <w:spacing w:after="0" w:line="240" w:lineRule="auto"/>
        <w:rPr>
          <w:rFonts w:ascii="Arial" w:hAnsi="Arial" w:cs="Arial"/>
          <w:sz w:val="24"/>
          <w:szCs w:val="24"/>
        </w:rPr>
      </w:pPr>
    </w:p>
    <w:sectPr w:rsidR="0012077B" w:rsidRPr="001B04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F50AA"/>
    <w:multiLevelType w:val="hybridMultilevel"/>
    <w:tmpl w:val="B170AA0C"/>
    <w:lvl w:ilvl="0" w:tplc="1E38A7C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D2044"/>
    <w:multiLevelType w:val="multilevel"/>
    <w:tmpl w:val="F024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A3304"/>
    <w:multiLevelType w:val="multilevel"/>
    <w:tmpl w:val="9690B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A1F0E"/>
    <w:multiLevelType w:val="hybridMultilevel"/>
    <w:tmpl w:val="10F6EB6E"/>
    <w:lvl w:ilvl="0" w:tplc="1E38A7C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80E23"/>
    <w:multiLevelType w:val="hybridMultilevel"/>
    <w:tmpl w:val="21AC08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816ED3"/>
    <w:multiLevelType w:val="hybridMultilevel"/>
    <w:tmpl w:val="92FEBE6A"/>
    <w:lvl w:ilvl="0" w:tplc="1E38A7C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C10B76"/>
    <w:multiLevelType w:val="multilevel"/>
    <w:tmpl w:val="9AA2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537513"/>
    <w:multiLevelType w:val="multilevel"/>
    <w:tmpl w:val="48401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597411">
    <w:abstractNumId w:val="5"/>
  </w:num>
  <w:num w:numId="2" w16cid:durableId="222061831">
    <w:abstractNumId w:val="4"/>
  </w:num>
  <w:num w:numId="3" w16cid:durableId="2099911401">
    <w:abstractNumId w:val="6"/>
  </w:num>
  <w:num w:numId="4" w16cid:durableId="281228550">
    <w:abstractNumId w:val="1"/>
  </w:num>
  <w:num w:numId="5" w16cid:durableId="329676754">
    <w:abstractNumId w:val="0"/>
  </w:num>
  <w:num w:numId="6" w16cid:durableId="1655060968">
    <w:abstractNumId w:val="3"/>
  </w:num>
  <w:num w:numId="7" w16cid:durableId="1514101640">
    <w:abstractNumId w:val="7"/>
  </w:num>
  <w:num w:numId="8" w16cid:durableId="97865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F57"/>
    <w:rsid w:val="00020571"/>
    <w:rsid w:val="00051027"/>
    <w:rsid w:val="000E40D5"/>
    <w:rsid w:val="000F0DBA"/>
    <w:rsid w:val="00110FB3"/>
    <w:rsid w:val="0012077B"/>
    <w:rsid w:val="001B0451"/>
    <w:rsid w:val="00264851"/>
    <w:rsid w:val="00274ABE"/>
    <w:rsid w:val="002E2E06"/>
    <w:rsid w:val="00394722"/>
    <w:rsid w:val="003D62B8"/>
    <w:rsid w:val="00486B29"/>
    <w:rsid w:val="004D3706"/>
    <w:rsid w:val="004D578A"/>
    <w:rsid w:val="005039D4"/>
    <w:rsid w:val="00534B4F"/>
    <w:rsid w:val="00573387"/>
    <w:rsid w:val="005C1F98"/>
    <w:rsid w:val="00613959"/>
    <w:rsid w:val="00623821"/>
    <w:rsid w:val="00696B36"/>
    <w:rsid w:val="006B09F0"/>
    <w:rsid w:val="006C3408"/>
    <w:rsid w:val="006F2B07"/>
    <w:rsid w:val="00714AD4"/>
    <w:rsid w:val="0075181B"/>
    <w:rsid w:val="00757BC2"/>
    <w:rsid w:val="007650CD"/>
    <w:rsid w:val="00846247"/>
    <w:rsid w:val="008B799F"/>
    <w:rsid w:val="008E5BED"/>
    <w:rsid w:val="008F2DF7"/>
    <w:rsid w:val="00A115CF"/>
    <w:rsid w:val="00A76B19"/>
    <w:rsid w:val="00A86021"/>
    <w:rsid w:val="00AB5F57"/>
    <w:rsid w:val="00AE0789"/>
    <w:rsid w:val="00AE4850"/>
    <w:rsid w:val="00BC5245"/>
    <w:rsid w:val="00C269AC"/>
    <w:rsid w:val="00C419EA"/>
    <w:rsid w:val="00C455CE"/>
    <w:rsid w:val="00C76A85"/>
    <w:rsid w:val="00C95A4A"/>
    <w:rsid w:val="00CE7B96"/>
    <w:rsid w:val="00CF0FA8"/>
    <w:rsid w:val="00D7321C"/>
    <w:rsid w:val="00D924D9"/>
    <w:rsid w:val="00DA0AA7"/>
    <w:rsid w:val="00DC7F61"/>
    <w:rsid w:val="00DD33B2"/>
    <w:rsid w:val="00DF48BA"/>
    <w:rsid w:val="00ED211C"/>
    <w:rsid w:val="00F70E2F"/>
    <w:rsid w:val="00FB0CC9"/>
    <w:rsid w:val="00FC3FA3"/>
    <w:rsid w:val="00FE001E"/>
    <w:rsid w:val="00FE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AB60"/>
  <w15:chartTrackingRefBased/>
  <w15:docId w15:val="{EFE7F8CC-F4BC-40B7-98CE-947DFD42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3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F57"/>
    <w:pPr>
      <w:ind w:left="720"/>
      <w:contextualSpacing/>
    </w:pPr>
  </w:style>
  <w:style w:type="paragraph" w:styleId="NormalWeb">
    <w:name w:val="Normal (Web)"/>
    <w:basedOn w:val="Normal"/>
    <w:uiPriority w:val="99"/>
    <w:unhideWhenUsed/>
    <w:rsid w:val="00FE00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0571"/>
    <w:rPr>
      <w:color w:val="0000FF"/>
      <w:u w:val="single"/>
    </w:rPr>
  </w:style>
  <w:style w:type="character" w:styleId="UnresolvedMention">
    <w:name w:val="Unresolved Mention"/>
    <w:basedOn w:val="DefaultParagraphFont"/>
    <w:uiPriority w:val="99"/>
    <w:semiHidden/>
    <w:unhideWhenUsed/>
    <w:rsid w:val="00020571"/>
    <w:rPr>
      <w:color w:val="605E5C"/>
      <w:shd w:val="clear" w:color="auto" w:fill="E1DFDD"/>
    </w:rPr>
  </w:style>
  <w:style w:type="paragraph" w:styleId="Bibliography">
    <w:name w:val="Bibliography"/>
    <w:basedOn w:val="Normal"/>
    <w:next w:val="Normal"/>
    <w:uiPriority w:val="37"/>
    <w:semiHidden/>
    <w:unhideWhenUsed/>
    <w:rsid w:val="00120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72500">
      <w:bodyDiv w:val="1"/>
      <w:marLeft w:val="0"/>
      <w:marRight w:val="0"/>
      <w:marTop w:val="0"/>
      <w:marBottom w:val="0"/>
      <w:divBdr>
        <w:top w:val="none" w:sz="0" w:space="0" w:color="auto"/>
        <w:left w:val="none" w:sz="0" w:space="0" w:color="auto"/>
        <w:bottom w:val="none" w:sz="0" w:space="0" w:color="auto"/>
        <w:right w:val="none" w:sz="0" w:space="0" w:color="auto"/>
      </w:divBdr>
      <w:divsChild>
        <w:div w:id="1502158305">
          <w:marLeft w:val="0"/>
          <w:marRight w:val="0"/>
          <w:marTop w:val="0"/>
          <w:marBottom w:val="0"/>
          <w:divBdr>
            <w:top w:val="none" w:sz="0" w:space="0" w:color="auto"/>
            <w:left w:val="none" w:sz="0" w:space="0" w:color="auto"/>
            <w:bottom w:val="none" w:sz="0" w:space="0" w:color="auto"/>
            <w:right w:val="none" w:sz="0" w:space="0" w:color="auto"/>
          </w:divBdr>
        </w:div>
        <w:div w:id="1152213954">
          <w:marLeft w:val="0"/>
          <w:marRight w:val="0"/>
          <w:marTop w:val="0"/>
          <w:marBottom w:val="0"/>
          <w:divBdr>
            <w:top w:val="none" w:sz="0" w:space="0" w:color="auto"/>
            <w:left w:val="none" w:sz="0" w:space="0" w:color="auto"/>
            <w:bottom w:val="none" w:sz="0" w:space="0" w:color="auto"/>
            <w:right w:val="none" w:sz="0" w:space="0" w:color="auto"/>
          </w:divBdr>
        </w:div>
        <w:div w:id="649480791">
          <w:marLeft w:val="0"/>
          <w:marRight w:val="0"/>
          <w:marTop w:val="0"/>
          <w:marBottom w:val="0"/>
          <w:divBdr>
            <w:top w:val="none" w:sz="0" w:space="0" w:color="auto"/>
            <w:left w:val="none" w:sz="0" w:space="0" w:color="auto"/>
            <w:bottom w:val="none" w:sz="0" w:space="0" w:color="auto"/>
            <w:right w:val="none" w:sz="0" w:space="0" w:color="auto"/>
          </w:divBdr>
        </w:div>
        <w:div w:id="613244024">
          <w:marLeft w:val="0"/>
          <w:marRight w:val="0"/>
          <w:marTop w:val="0"/>
          <w:marBottom w:val="0"/>
          <w:divBdr>
            <w:top w:val="none" w:sz="0" w:space="0" w:color="auto"/>
            <w:left w:val="none" w:sz="0" w:space="0" w:color="auto"/>
            <w:bottom w:val="none" w:sz="0" w:space="0" w:color="auto"/>
            <w:right w:val="none" w:sz="0" w:space="0" w:color="auto"/>
          </w:divBdr>
        </w:div>
      </w:divsChild>
    </w:div>
    <w:div w:id="526061207">
      <w:bodyDiv w:val="1"/>
      <w:marLeft w:val="0"/>
      <w:marRight w:val="0"/>
      <w:marTop w:val="0"/>
      <w:marBottom w:val="0"/>
      <w:divBdr>
        <w:top w:val="none" w:sz="0" w:space="0" w:color="auto"/>
        <w:left w:val="none" w:sz="0" w:space="0" w:color="auto"/>
        <w:bottom w:val="none" w:sz="0" w:space="0" w:color="auto"/>
        <w:right w:val="none" w:sz="0" w:space="0" w:color="auto"/>
      </w:divBdr>
    </w:div>
    <w:div w:id="129382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11/sipr.120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Dian Odell</cp:lastModifiedBy>
  <cp:revision>20</cp:revision>
  <dcterms:created xsi:type="dcterms:W3CDTF">2023-12-20T22:30:00Z</dcterms:created>
  <dcterms:modified xsi:type="dcterms:W3CDTF">2024-02-04T03:12:00Z</dcterms:modified>
</cp:coreProperties>
</file>